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6DB9" w14:textId="50756AF0" w:rsidR="00165FAB" w:rsidRDefault="00165FAB" w:rsidP="00E71771">
      <w:pPr>
        <w:rPr>
          <w:rFonts w:cs="Arial"/>
          <w:szCs w:val="24"/>
        </w:rPr>
        <w:sectPr w:rsidR="00165FAB" w:rsidSect="00291FC2">
          <w:headerReference w:type="default" r:id="rId11"/>
          <w:footerReference w:type="default" r:id="rId12"/>
          <w:footerReference w:type="first" r:id="rId13"/>
          <w:pgSz w:w="12240" w:h="15840"/>
          <w:pgMar w:top="720" w:right="720" w:bottom="720" w:left="720" w:header="0" w:footer="720" w:gutter="0"/>
          <w:cols w:space="720"/>
          <w:titlePg/>
          <w:docGrid w:linePitch="360"/>
        </w:sectPr>
      </w:pPr>
    </w:p>
    <w:p w14:paraId="60D0E974" w14:textId="61DCA155" w:rsidR="00B00090" w:rsidRPr="000A0993" w:rsidRDefault="0012095F" w:rsidP="00A44E71">
      <w:pPr>
        <w:spacing w:after="0"/>
        <w:ind w:left="339"/>
        <w:jc w:val="right"/>
        <w:rPr>
          <w:rFonts w:cs="Arial"/>
          <w:b/>
          <w:bCs/>
          <w:caps/>
          <w:noProof/>
          <w:color w:val="62666A"/>
          <w:sz w:val="20"/>
          <w:szCs w:val="20"/>
        </w:rPr>
      </w:pPr>
      <w:r>
        <w:rPr>
          <w:noProof/>
        </w:rPr>
        <w:drawing>
          <wp:anchor distT="0" distB="0" distL="114300" distR="114300" simplePos="0" relativeHeight="251659264" behindDoc="0" locked="0" layoutInCell="1" allowOverlap="1" wp14:anchorId="69727CCA" wp14:editId="1A445935">
            <wp:simplePos x="0" y="0"/>
            <wp:positionH relativeFrom="margin">
              <wp:align>left</wp:align>
            </wp:positionH>
            <wp:positionV relativeFrom="paragraph">
              <wp:posOffset>15240</wp:posOffset>
            </wp:positionV>
            <wp:extent cx="3536950" cy="548640"/>
            <wp:effectExtent l="0" t="0" r="6350" b="3810"/>
            <wp:wrapSquare wrapText="bothSides"/>
            <wp:docPr id="8" name="Picture 8" descr="New York State Office of Temporary and Disability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ew York State Office of Temporary and Disability Assistance"/>
                    <pic:cNvPicPr/>
                  </pic:nvPicPr>
                  <pic:blipFill>
                    <a:blip r:embed="rId14">
                      <a:extLst>
                        <a:ext uri="{28A0092B-C50C-407E-A947-70E740481C1C}">
                          <a14:useLocalDpi xmlns:a14="http://schemas.microsoft.com/office/drawing/2010/main" val="0"/>
                        </a:ext>
                      </a:extLst>
                    </a:blip>
                    <a:stretch>
                      <a:fillRect/>
                    </a:stretch>
                  </pic:blipFill>
                  <pic:spPr>
                    <a:xfrm>
                      <a:off x="0" y="0"/>
                      <a:ext cx="3537068" cy="548640"/>
                    </a:xfrm>
                    <a:prstGeom prst="rect">
                      <a:avLst/>
                    </a:prstGeom>
                  </pic:spPr>
                </pic:pic>
              </a:graphicData>
            </a:graphic>
            <wp14:sizeRelH relativeFrom="margin">
              <wp14:pctWidth>0</wp14:pctWidth>
            </wp14:sizeRelH>
          </wp:anchor>
        </w:drawing>
      </w:r>
      <w:r w:rsidR="00B00090" w:rsidRPr="000A0993">
        <w:rPr>
          <w:rFonts w:cs="Arial"/>
          <w:b/>
          <w:bCs/>
          <w:caps/>
          <w:noProof/>
          <w:color w:val="62666A"/>
          <w:sz w:val="20"/>
          <w:szCs w:val="20"/>
        </w:rPr>
        <w:t>Kathy Hochul</w:t>
      </w:r>
    </w:p>
    <w:p w14:paraId="4998FBE1" w14:textId="0399E075" w:rsidR="00B00090" w:rsidRPr="000A0993" w:rsidRDefault="00B00090" w:rsidP="00A44E71">
      <w:pPr>
        <w:pStyle w:val="Header"/>
        <w:spacing w:after="0"/>
        <w:jc w:val="right"/>
        <w:rPr>
          <w:rFonts w:cs="Arial"/>
          <w:noProof/>
          <w:color w:val="62666A"/>
          <w:sz w:val="20"/>
          <w:szCs w:val="20"/>
        </w:rPr>
      </w:pPr>
      <w:r w:rsidRPr="000A0993">
        <w:rPr>
          <w:rFonts w:cs="Arial"/>
          <w:noProof/>
          <w:color w:val="62666A"/>
          <w:sz w:val="20"/>
          <w:szCs w:val="20"/>
        </w:rPr>
        <w:t>Governor</w:t>
      </w:r>
    </w:p>
    <w:p w14:paraId="2C4AE392" w14:textId="64D1BD35" w:rsidR="00A2205A" w:rsidRDefault="00B00090" w:rsidP="00A44E71">
      <w:pPr>
        <w:spacing w:before="120" w:after="0"/>
        <w:ind w:left="346"/>
        <w:jc w:val="right"/>
        <w:rPr>
          <w:rFonts w:cs="Arial"/>
          <w:noProof/>
          <w:color w:val="62666A"/>
          <w:sz w:val="20"/>
          <w:szCs w:val="20"/>
        </w:rPr>
      </w:pPr>
      <w:r w:rsidRPr="000A0993">
        <w:rPr>
          <w:rFonts w:cs="Arial"/>
          <w:b/>
          <w:bCs/>
          <w:caps/>
          <w:noProof/>
          <w:color w:val="62666A"/>
          <w:sz w:val="20"/>
          <w:szCs w:val="20"/>
        </w:rPr>
        <w:t>Barbara C. Guinn</w:t>
      </w:r>
      <w:r w:rsidRPr="000A0993">
        <w:rPr>
          <w:rFonts w:ascii="Proxima Nova" w:hAnsi="Proxima Nova" w:cs="Arial"/>
          <w:b/>
          <w:bCs/>
          <w:caps/>
          <w:noProof/>
          <w:color w:val="62666A"/>
          <w:sz w:val="20"/>
          <w:szCs w:val="20"/>
        </w:rPr>
        <w:br/>
      </w:r>
      <w:r w:rsidRPr="000A0993">
        <w:rPr>
          <w:rFonts w:cs="Arial"/>
          <w:noProof/>
          <w:color w:val="62666A"/>
          <w:sz w:val="20"/>
          <w:szCs w:val="20"/>
        </w:rPr>
        <w:t>Commissioner</w:t>
      </w:r>
    </w:p>
    <w:p w14:paraId="2E99EDA8" w14:textId="502F9407" w:rsidR="00B00090" w:rsidRDefault="00B00090" w:rsidP="00A44E71">
      <w:pPr>
        <w:spacing w:before="120" w:after="0"/>
        <w:ind w:left="346"/>
        <w:jc w:val="right"/>
        <w:rPr>
          <w:rFonts w:cs="Arial"/>
          <w:szCs w:val="24"/>
        </w:rPr>
        <w:sectPr w:rsidR="00B00090" w:rsidSect="00E71771">
          <w:footerReference w:type="default" r:id="rId15"/>
          <w:type w:val="continuous"/>
          <w:pgSz w:w="12240" w:h="15840"/>
          <w:pgMar w:top="990" w:right="720" w:bottom="720" w:left="720" w:header="450" w:footer="720" w:gutter="0"/>
          <w:cols w:space="720"/>
          <w:titlePg/>
          <w:docGrid w:linePitch="360"/>
        </w:sectPr>
      </w:pPr>
      <w:r w:rsidRPr="000A0993">
        <w:rPr>
          <w:rFonts w:cs="Arial"/>
          <w:b/>
          <w:bCs/>
          <w:caps/>
          <w:noProof/>
          <w:color w:val="62666A"/>
          <w:sz w:val="20"/>
          <w:szCs w:val="20"/>
        </w:rPr>
        <w:t>RAJNI CHAWLA</w:t>
      </w:r>
      <w:r w:rsidRPr="000A0993">
        <w:rPr>
          <w:rFonts w:cs="Arial"/>
          <w:b/>
          <w:bCs/>
          <w:caps/>
          <w:noProof/>
          <w:color w:val="62666A"/>
          <w:sz w:val="20"/>
          <w:szCs w:val="20"/>
        </w:rPr>
        <w:br/>
      </w:r>
      <w:r w:rsidRPr="000A0993">
        <w:rPr>
          <w:rFonts w:cs="Arial"/>
          <w:noProof/>
          <w:color w:val="62666A"/>
          <w:sz w:val="20"/>
          <w:szCs w:val="20"/>
        </w:rPr>
        <w:t>Executive Deputy Commissioner</w:t>
      </w:r>
    </w:p>
    <w:p w14:paraId="0D4A3CD3" w14:textId="77777777" w:rsidR="00101762" w:rsidRDefault="00101762" w:rsidP="00A2205A">
      <w:pPr>
        <w:rPr>
          <w:rFonts w:cs="Arial"/>
          <w:szCs w:val="24"/>
        </w:rPr>
        <w:sectPr w:rsidR="00101762" w:rsidSect="00E71771">
          <w:type w:val="continuous"/>
          <w:pgSz w:w="12240" w:h="15840"/>
          <w:pgMar w:top="990" w:right="720" w:bottom="720" w:left="720" w:header="450" w:footer="720" w:gutter="0"/>
          <w:cols w:space="720"/>
          <w:titlePg/>
          <w:docGrid w:linePitch="360"/>
        </w:sectPr>
      </w:pPr>
    </w:p>
    <w:p w14:paraId="4AB4B032" w14:textId="77777777" w:rsidR="003D6618" w:rsidRPr="00842DD9" w:rsidRDefault="003D6618" w:rsidP="00A46E7B">
      <w:pPr>
        <w:pStyle w:val="Heading1"/>
        <w:rPr>
          <w:sz w:val="32"/>
        </w:rPr>
      </w:pPr>
      <w:r>
        <w:rPr>
          <w:sz w:val="32"/>
        </w:rPr>
        <w:t>General Information System (GIS) Message</w:t>
      </w:r>
    </w:p>
    <w:p w14:paraId="10D83DE4" w14:textId="77777777" w:rsidR="003D6618" w:rsidRPr="005412AD" w:rsidRDefault="003D6618" w:rsidP="005412AD">
      <w:pPr>
        <w:pStyle w:val="Heading2"/>
      </w:pPr>
      <w:r w:rsidRPr="005412AD">
        <w:t>Section 1</w:t>
      </w:r>
    </w:p>
    <w:p w14:paraId="52CB117E" w14:textId="1EF7D0B6" w:rsidR="003D6618" w:rsidRPr="005B35C9" w:rsidRDefault="003D6618" w:rsidP="003D6618">
      <w:pPr>
        <w:pStyle w:val="StyleLeft0Hanging22TopSinglesolidlineBackgroun"/>
      </w:pPr>
      <w:r w:rsidRPr="00BB0FD7">
        <w:rPr>
          <w:rStyle w:val="StyleBold"/>
        </w:rPr>
        <w:t>Transmittal:</w:t>
      </w:r>
      <w:r w:rsidRPr="005B35C9">
        <w:tab/>
      </w:r>
      <w:r w:rsidR="000E22DB">
        <w:t>25</w:t>
      </w:r>
      <w:r>
        <w:t>DC</w:t>
      </w:r>
      <w:r w:rsidR="000E22DB">
        <w:t>041</w:t>
      </w:r>
      <w:r>
        <w:br/>
        <w:t>Upstate and New York City</w:t>
      </w:r>
    </w:p>
    <w:p w14:paraId="536AFB6B" w14:textId="0830B73D" w:rsidR="003D6618" w:rsidRPr="005B35C9" w:rsidRDefault="003D6618" w:rsidP="003D6618">
      <w:pPr>
        <w:pStyle w:val="StyleLeft0Hanging22TopSinglesolidlineBackgroun"/>
      </w:pPr>
      <w:r w:rsidRPr="00BB0FD7">
        <w:rPr>
          <w:rStyle w:val="StyleBold"/>
        </w:rPr>
        <w:t>Date:</w:t>
      </w:r>
      <w:r w:rsidRPr="005B35C9">
        <w:tab/>
      </w:r>
      <w:r w:rsidR="00CC7B57" w:rsidRPr="00CC7B57">
        <w:t>Ju</w:t>
      </w:r>
      <w:r w:rsidR="005E5E2A">
        <w:t>ne</w:t>
      </w:r>
      <w:r w:rsidR="00CC7B57" w:rsidRPr="00CC7B57">
        <w:t xml:space="preserve"> </w:t>
      </w:r>
      <w:r w:rsidR="003B1AB5">
        <w:t>17</w:t>
      </w:r>
      <w:r w:rsidR="00CC7B57" w:rsidRPr="00CC7B57">
        <w:t>, 202</w:t>
      </w:r>
      <w:r w:rsidR="005E5E2A">
        <w:t>5</w:t>
      </w:r>
    </w:p>
    <w:p w14:paraId="4A3C203F" w14:textId="77777777" w:rsidR="003D6618" w:rsidRPr="005B35C9" w:rsidRDefault="003D6618" w:rsidP="003D6618">
      <w:pPr>
        <w:pStyle w:val="StyleLeft0Hanging22TopSinglesolidlineBackgroun"/>
      </w:pPr>
      <w:r w:rsidRPr="00BB0FD7">
        <w:rPr>
          <w:rStyle w:val="StyleBold"/>
        </w:rPr>
        <w:t>To:</w:t>
      </w:r>
      <w:r w:rsidRPr="005B35C9">
        <w:rPr>
          <w:rStyle w:val="Heading3Char"/>
          <w:szCs w:val="22"/>
        </w:rPr>
        <w:t xml:space="preserve"> </w:t>
      </w:r>
      <w:r w:rsidRPr="005B35C9">
        <w:rPr>
          <w:rStyle w:val="Heading3Char"/>
          <w:szCs w:val="22"/>
        </w:rPr>
        <w:tab/>
      </w:r>
      <w:r>
        <w:t>Subscribers</w:t>
      </w:r>
    </w:p>
    <w:p w14:paraId="7FADEBB2" w14:textId="230822D8" w:rsidR="003D6618" w:rsidRPr="005B35C9" w:rsidRDefault="003D6618" w:rsidP="003D6618">
      <w:pPr>
        <w:pStyle w:val="StyleLeft0Hanging22TopSinglesolidlineBackgroun"/>
      </w:pPr>
      <w:r w:rsidRPr="00BB0FD7">
        <w:rPr>
          <w:rStyle w:val="StyleBold"/>
        </w:rPr>
        <w:t>Suggested Distribution:</w:t>
      </w:r>
      <w:r w:rsidRPr="005B35C9">
        <w:rPr>
          <w:rStyle w:val="Heading3Char"/>
          <w:szCs w:val="22"/>
        </w:rPr>
        <w:t xml:space="preserve"> </w:t>
      </w:r>
      <w:r w:rsidRPr="005B35C9">
        <w:rPr>
          <w:rStyle w:val="Heading3Char"/>
          <w:szCs w:val="22"/>
        </w:rPr>
        <w:tab/>
      </w:r>
      <w:r w:rsidR="00CC7B57" w:rsidRPr="00CC7B57">
        <w:t>Commissioners, HEAP Coordinators, TA Directors, SNAP Directors</w:t>
      </w:r>
    </w:p>
    <w:p w14:paraId="4E38118F" w14:textId="3762016B" w:rsidR="003D6618" w:rsidRPr="005B35C9" w:rsidRDefault="003D6618" w:rsidP="003D6618">
      <w:pPr>
        <w:pStyle w:val="StyleLeft0Hanging22TopSinglesolidlineBackgroun"/>
      </w:pPr>
      <w:r w:rsidRPr="00BB0FD7">
        <w:rPr>
          <w:rStyle w:val="StyleBold"/>
        </w:rPr>
        <w:t>From:</w:t>
      </w:r>
      <w:r w:rsidRPr="005B35C9">
        <w:rPr>
          <w:rStyle w:val="Heading3Char"/>
          <w:szCs w:val="22"/>
        </w:rPr>
        <w:tab/>
      </w:r>
      <w:r w:rsidR="00CC7B57" w:rsidRPr="00CC7B57">
        <w:t>Valerie Figueroa, Deputy Commissioner</w:t>
      </w:r>
      <w:r w:rsidR="005C6039">
        <w:t>,</w:t>
      </w:r>
      <w:r w:rsidR="00CC7B57" w:rsidRPr="00CC7B57">
        <w:t xml:space="preserve"> Employment and Income Support Programs</w:t>
      </w:r>
    </w:p>
    <w:p w14:paraId="58068B91" w14:textId="41BE197B" w:rsidR="003D6618" w:rsidRPr="005B35C9" w:rsidRDefault="003D6618" w:rsidP="003D6618">
      <w:pPr>
        <w:pStyle w:val="StyleLeft0Hanging22TopSinglesolidlineBackgroun"/>
      </w:pPr>
      <w:r w:rsidRPr="00BB0FD7">
        <w:rPr>
          <w:rStyle w:val="StyleBold"/>
        </w:rPr>
        <w:t>Subject:</w:t>
      </w:r>
      <w:r w:rsidRPr="005B35C9">
        <w:t xml:space="preserve"> </w:t>
      </w:r>
      <w:r w:rsidRPr="005B35C9">
        <w:tab/>
      </w:r>
      <w:r w:rsidR="00F70B49">
        <w:t xml:space="preserve">Closing Date for the </w:t>
      </w:r>
      <w:r w:rsidR="00CC7B57" w:rsidRPr="00CC7B57">
        <w:t>202</w:t>
      </w:r>
      <w:r w:rsidR="005E5E2A">
        <w:t>4</w:t>
      </w:r>
      <w:r w:rsidR="00CC7B57" w:rsidRPr="00CC7B57">
        <w:t>-202</w:t>
      </w:r>
      <w:r w:rsidR="005E5E2A">
        <w:t>5</w:t>
      </w:r>
      <w:r w:rsidR="00CC7B57" w:rsidRPr="00CC7B57">
        <w:t xml:space="preserve"> HEAP Cooling Assistance Component </w:t>
      </w:r>
    </w:p>
    <w:p w14:paraId="0E2513BE" w14:textId="201E6322" w:rsidR="003D6618" w:rsidRPr="005B35C9" w:rsidRDefault="003D6618" w:rsidP="003D6618">
      <w:pPr>
        <w:pStyle w:val="StyleLeft0Hanging22TopSinglesolidlineBackgroun"/>
      </w:pPr>
      <w:r w:rsidRPr="00BB0FD7">
        <w:rPr>
          <w:rStyle w:val="StyleBold"/>
        </w:rPr>
        <w:t>Effective Date:</w:t>
      </w:r>
      <w:r w:rsidRPr="005B35C9">
        <w:rPr>
          <w:rStyle w:val="Heading3Char"/>
          <w:szCs w:val="22"/>
        </w:rPr>
        <w:tab/>
      </w:r>
      <w:r w:rsidR="00CC7B57" w:rsidRPr="00CC7B57">
        <w:t>Ju</w:t>
      </w:r>
      <w:r w:rsidR="005E5E2A">
        <w:t xml:space="preserve">ne </w:t>
      </w:r>
      <w:r w:rsidR="009E48C1">
        <w:t>23</w:t>
      </w:r>
      <w:r w:rsidR="00CC7B57" w:rsidRPr="00CC7B57">
        <w:t>, 202</w:t>
      </w:r>
      <w:r w:rsidR="005E5E2A">
        <w:t>5</w:t>
      </w:r>
    </w:p>
    <w:p w14:paraId="3F73203D" w14:textId="2DBB0851" w:rsidR="003D6618" w:rsidRDefault="003D6618" w:rsidP="003D6618">
      <w:pPr>
        <w:pStyle w:val="StyleLeft0Hanging22TopSinglesolidlineBackgroun"/>
      </w:pPr>
      <w:r w:rsidRPr="00BB0FD7">
        <w:rPr>
          <w:rStyle w:val="StyleBold"/>
        </w:rPr>
        <w:t>Contact Information:</w:t>
      </w:r>
      <w:r w:rsidRPr="005B35C9">
        <w:t xml:space="preserve"> </w:t>
      </w:r>
      <w:r w:rsidRPr="005B35C9">
        <w:tab/>
      </w:r>
      <w:bookmarkStart w:id="0" w:name="RowTitle_t2"/>
      <w:bookmarkEnd w:id="0"/>
      <w:r w:rsidR="00CC7B57" w:rsidRPr="00CC7B57">
        <w:t xml:space="preserve">HEAP Bureau (518) 473-0332 or </w:t>
      </w:r>
      <w:hyperlink r:id="rId16" w:history="1">
        <w:r w:rsidR="00CC7B57" w:rsidRPr="004A506B">
          <w:rPr>
            <w:rStyle w:val="Hyperlink"/>
          </w:rPr>
          <w:t>NYSHEAP@otda.ny.gov</w:t>
        </w:r>
      </w:hyperlink>
    </w:p>
    <w:p w14:paraId="63D6ADC9" w14:textId="2FA64A40" w:rsidR="003D6618" w:rsidRPr="001950DC" w:rsidRDefault="003D6618" w:rsidP="001950DC">
      <w:pPr>
        <w:pStyle w:val="StyleLeft0Hanging22TopSinglesolidlineBackgroun"/>
        <w:sectPr w:rsidR="003D6618" w:rsidRPr="001950DC" w:rsidSect="003D6618">
          <w:footerReference w:type="default" r:id="rId17"/>
          <w:footerReference w:type="first" r:id="rId18"/>
          <w:type w:val="continuous"/>
          <w:pgSz w:w="12240" w:h="15840"/>
          <w:pgMar w:top="720" w:right="1080" w:bottom="720" w:left="990" w:header="720" w:footer="720" w:gutter="0"/>
          <w:pgNumType w:start="1"/>
          <w:cols w:space="720"/>
          <w:docGrid w:linePitch="360"/>
        </w:sectPr>
      </w:pPr>
      <w:r w:rsidRPr="00BB0FD7">
        <w:rPr>
          <w:rStyle w:val="StyleBold"/>
        </w:rPr>
        <w:t>Attachments:</w:t>
      </w:r>
      <w:r w:rsidRPr="005B35C9">
        <w:t xml:space="preserve"> </w:t>
      </w:r>
      <w:r w:rsidRPr="005B35C9">
        <w:tab/>
      </w:r>
      <w:r w:rsidR="00CC7B57">
        <w:t>N/A</w:t>
      </w:r>
    </w:p>
    <w:p w14:paraId="3DD5DF92" w14:textId="144998F1" w:rsidR="003D6618" w:rsidRPr="00B74D25" w:rsidRDefault="003D6618" w:rsidP="003D6618">
      <w:pPr>
        <w:pStyle w:val="Heading2"/>
      </w:pPr>
      <w:r>
        <w:t>S</w:t>
      </w:r>
      <w:r w:rsidRPr="00F40374">
        <w:t>ection 2</w:t>
      </w:r>
      <w:r w:rsidR="004A506B">
        <w:t xml:space="preserve"> – Cooling Assistance Component </w:t>
      </w:r>
      <w:r w:rsidR="00F70B49">
        <w:t xml:space="preserve">(CAC) </w:t>
      </w:r>
      <w:r w:rsidR="004A506B">
        <w:t>Dates of Operation</w:t>
      </w:r>
    </w:p>
    <w:p w14:paraId="50EEBEED" w14:textId="58D43A91" w:rsidR="003D6618" w:rsidRDefault="00CC7B57" w:rsidP="005412AD">
      <w:r w:rsidRPr="00CC7B57">
        <w:t>The 202</w:t>
      </w:r>
      <w:r w:rsidR="005E5E2A">
        <w:t>4</w:t>
      </w:r>
      <w:r w:rsidRPr="00CC7B57">
        <w:t>-</w:t>
      </w:r>
      <w:r w:rsidR="00F70B49">
        <w:t>20</w:t>
      </w:r>
      <w:r w:rsidRPr="00CC7B57">
        <w:t>2</w:t>
      </w:r>
      <w:r w:rsidR="005E5E2A">
        <w:t>5</w:t>
      </w:r>
      <w:r w:rsidRPr="00CC7B57">
        <w:t xml:space="preserve"> HEAP CAC </w:t>
      </w:r>
      <w:r w:rsidR="00F70B49">
        <w:t>will operate through close of business J</w:t>
      </w:r>
      <w:r w:rsidRPr="00CC7B57">
        <w:t>u</w:t>
      </w:r>
      <w:r w:rsidR="005E5E2A">
        <w:t>ne</w:t>
      </w:r>
      <w:r w:rsidRPr="00CC7B57">
        <w:t xml:space="preserve"> </w:t>
      </w:r>
      <w:r w:rsidR="00F70B49">
        <w:t>23</w:t>
      </w:r>
      <w:r w:rsidRPr="00CC7B57">
        <w:t>, 202</w:t>
      </w:r>
      <w:r w:rsidR="005E5E2A">
        <w:t>5</w:t>
      </w:r>
      <w:r w:rsidR="00632975">
        <w:t>.</w:t>
      </w:r>
      <w:r w:rsidRPr="00CC7B57">
        <w:t xml:space="preserve"> </w:t>
      </w:r>
      <w:r w:rsidR="00E17766">
        <w:t>A</w:t>
      </w:r>
      <w:r w:rsidRPr="00CC7B57">
        <w:t xml:space="preserve">pplications </w:t>
      </w:r>
      <w:r w:rsidR="00E17766">
        <w:t>submitted</w:t>
      </w:r>
      <w:r w:rsidRPr="00CC7B57">
        <w:t xml:space="preserve"> on or before the CAC closing date meet the deadline and must be processed. Applications received after the CAC closing date must be denied using the Client Notice System (CNS) closing code M09 “Cooling Benefit Denial” or the Home Energy Assistance Program Notice of Eligibility Decision - Denial (</w:t>
      </w:r>
      <w:hyperlink r:id="rId19" w:history="1">
        <w:r w:rsidRPr="004A506B">
          <w:rPr>
            <w:rStyle w:val="Hyperlink"/>
          </w:rPr>
          <w:t>LDSS 3494B</w:t>
        </w:r>
      </w:hyperlink>
      <w:r w:rsidRPr="00CC7B57">
        <w:t xml:space="preserve">). </w:t>
      </w:r>
      <w:r w:rsidR="005E5E2A">
        <w:br/>
      </w:r>
      <w:r w:rsidR="005E5E2A">
        <w:br/>
      </w:r>
      <w:r w:rsidRPr="00CC7B57">
        <w:t xml:space="preserve">All HEAP CAC applications must be processed in accordance with instructions found in </w:t>
      </w:r>
      <w:hyperlink r:id="rId20" w:history="1">
        <w:r w:rsidR="005E5E2A" w:rsidRPr="004A506B">
          <w:rPr>
            <w:rStyle w:val="Hyperlink"/>
          </w:rPr>
          <w:t>25DC026</w:t>
        </w:r>
      </w:hyperlink>
      <w:r w:rsidRPr="00CC7B57">
        <w:t xml:space="preserve">, </w:t>
      </w:r>
      <w:hyperlink r:id="rId21" w:history="1">
        <w:r w:rsidRPr="004A506B">
          <w:rPr>
            <w:rStyle w:val="Hyperlink"/>
          </w:rPr>
          <w:t>2</w:t>
        </w:r>
        <w:r w:rsidR="005E5E2A" w:rsidRPr="004A506B">
          <w:rPr>
            <w:rStyle w:val="Hyperlink"/>
          </w:rPr>
          <w:t>4</w:t>
        </w:r>
        <w:r w:rsidRPr="004A506B">
          <w:rPr>
            <w:rStyle w:val="Hyperlink"/>
          </w:rPr>
          <w:t>-LCM-1</w:t>
        </w:r>
        <w:r w:rsidR="005E5E2A" w:rsidRPr="004A506B">
          <w:rPr>
            <w:rStyle w:val="Hyperlink"/>
          </w:rPr>
          <w:t>5</w:t>
        </w:r>
      </w:hyperlink>
      <w:r w:rsidRPr="00CC7B57">
        <w:t xml:space="preserve">, and the </w:t>
      </w:r>
      <w:hyperlink r:id="rId22" w:history="1">
        <w:r w:rsidRPr="004A506B">
          <w:rPr>
            <w:rStyle w:val="Hyperlink"/>
          </w:rPr>
          <w:t>HEAP Manual</w:t>
        </w:r>
      </w:hyperlink>
      <w:r w:rsidRPr="00CC7B57">
        <w:t xml:space="preserve">. Vendors must submit final bills to </w:t>
      </w:r>
      <w:r w:rsidR="00953B41">
        <w:t xml:space="preserve">social services </w:t>
      </w:r>
      <w:r w:rsidRPr="00CC7B57">
        <w:t xml:space="preserve">districts </w:t>
      </w:r>
      <w:r w:rsidR="00953B41">
        <w:t xml:space="preserve">(districts) </w:t>
      </w:r>
      <w:r w:rsidRPr="00CC7B57">
        <w:t>within 30 business days of services rendered, but no later than September 30, 202</w:t>
      </w:r>
      <w:r w:rsidR="005E5E2A">
        <w:t>5</w:t>
      </w:r>
      <w:r w:rsidRPr="00CC7B57">
        <w:t>.</w:t>
      </w:r>
    </w:p>
    <w:p w14:paraId="721F7099" w14:textId="43B65183" w:rsidR="003D6618" w:rsidRPr="00B74D25" w:rsidRDefault="003D6618" w:rsidP="003D6618">
      <w:pPr>
        <w:pStyle w:val="Heading2"/>
      </w:pPr>
      <w:r>
        <w:t>S</w:t>
      </w:r>
      <w:r w:rsidRPr="00F40374">
        <w:t xml:space="preserve">ection </w:t>
      </w:r>
      <w:r>
        <w:t>3</w:t>
      </w:r>
      <w:r w:rsidR="004A506B">
        <w:t xml:space="preserve"> – Additional Guidance for Districts</w:t>
      </w:r>
    </w:p>
    <w:p w14:paraId="3B2F8A01" w14:textId="0A59E3A6" w:rsidR="003D6618" w:rsidRDefault="00CC7B57" w:rsidP="005412AD">
      <w:r w:rsidRPr="00CC7B57">
        <w:t xml:space="preserve">Districts are reminded to continue submitting their HEAP Pending Case Report on a weekly basis, </w:t>
      </w:r>
      <w:r w:rsidR="00F70B49">
        <w:t xml:space="preserve">as outlined in </w:t>
      </w:r>
      <w:hyperlink r:id="rId23" w:history="1">
        <w:r w:rsidR="00F70B49">
          <w:rPr>
            <w:rStyle w:val="Hyperlink"/>
          </w:rPr>
          <w:t>24-LCM-15</w:t>
        </w:r>
      </w:hyperlink>
      <w:r w:rsidR="00F70B49">
        <w:t xml:space="preserve"> and </w:t>
      </w:r>
      <w:hyperlink r:id="rId24" w:history="1">
        <w:r w:rsidR="005E5E2A" w:rsidRPr="004A506B">
          <w:rPr>
            <w:rStyle w:val="Hyperlink"/>
          </w:rPr>
          <w:t>25DC026</w:t>
        </w:r>
      </w:hyperlink>
      <w:r w:rsidR="005E5E2A">
        <w:t>.</w:t>
      </w:r>
    </w:p>
    <w:p w14:paraId="658B4D52" w14:textId="77777777" w:rsidR="003B1AB5" w:rsidRDefault="003B1AB5" w:rsidP="003B1AB5">
      <w:pPr>
        <w:rPr>
          <w:rFonts w:cs="Arial"/>
        </w:rPr>
      </w:pPr>
      <w:r>
        <w:rPr>
          <w:rFonts w:cs="Arial"/>
        </w:rPr>
        <w:t xml:space="preserve">Households who request CAC after the closing date of June 23, 2025, should be provided with resources on managing extreme heat, including information on any local cooling centers. </w:t>
      </w:r>
    </w:p>
    <w:p w14:paraId="3551EB69" w14:textId="77777777" w:rsidR="003B1AB5" w:rsidRDefault="003B1AB5" w:rsidP="003B1AB5">
      <w:pPr>
        <w:rPr>
          <w:rFonts w:cs="Arial"/>
        </w:rPr>
      </w:pPr>
      <w:r>
        <w:rPr>
          <w:rFonts w:cs="Arial"/>
        </w:rPr>
        <w:lastRenderedPageBreak/>
        <w:t xml:space="preserve">Please see the following websites for some helpful information:  </w:t>
      </w:r>
    </w:p>
    <w:p w14:paraId="22C0DE6F" w14:textId="5CA38277" w:rsidR="003B1AB5" w:rsidRPr="003B1AB5" w:rsidRDefault="0059569E" w:rsidP="003B1AB5">
      <w:pPr>
        <w:pStyle w:val="ListParagraph"/>
        <w:numPr>
          <w:ilvl w:val="0"/>
          <w:numId w:val="2"/>
        </w:numPr>
        <w:rPr>
          <w:rFonts w:cs="Arial"/>
        </w:rPr>
      </w:pPr>
      <w:hyperlink r:id="rId25" w:history="1">
        <w:r w:rsidR="003B1AB5" w:rsidRPr="003B1AB5">
          <w:rPr>
            <w:rStyle w:val="Hyperlink"/>
            <w:rFonts w:cs="Arial"/>
          </w:rPr>
          <w:t>Extreme Heat Advice</w:t>
        </w:r>
      </w:hyperlink>
      <w:r w:rsidR="003B1AB5" w:rsidRPr="003B1AB5">
        <w:rPr>
          <w:rFonts w:cs="Arial"/>
        </w:rPr>
        <w:t xml:space="preserve"> - Department of Health website that includes information on extreme heat, such as how to determine the heat risk by zip code and a link to locate local cooling centers.  </w:t>
      </w:r>
    </w:p>
    <w:p w14:paraId="6D39B8D9" w14:textId="1E3D71D7" w:rsidR="003B1AB5" w:rsidRPr="0059569E" w:rsidRDefault="0059569E" w:rsidP="005412AD">
      <w:pPr>
        <w:pStyle w:val="ListParagraph"/>
        <w:numPr>
          <w:ilvl w:val="0"/>
          <w:numId w:val="2"/>
        </w:numPr>
        <w:rPr>
          <w:rFonts w:cs="Arial"/>
        </w:rPr>
      </w:pPr>
      <w:hyperlink r:id="rId26" w:history="1">
        <w:r w:rsidR="003B1AB5" w:rsidRPr="003B1AB5">
          <w:rPr>
            <w:rStyle w:val="Hyperlink"/>
            <w:rFonts w:cs="Arial"/>
          </w:rPr>
          <w:t>Extreme Heat and Your Health</w:t>
        </w:r>
      </w:hyperlink>
      <w:r w:rsidR="003B1AB5" w:rsidRPr="003B1AB5">
        <w:rPr>
          <w:rFonts w:cs="Arial"/>
        </w:rPr>
        <w:t xml:space="preserve"> - Centers for Disease Control and Prevention website that includes tips and suggestions for managing and preventing heat-related illnesses.</w:t>
      </w:r>
    </w:p>
    <w:sectPr w:rsidR="003B1AB5" w:rsidRPr="0059569E" w:rsidSect="003D6618">
      <w:headerReference w:type="default" r:id="rId27"/>
      <w:type w:val="continuous"/>
      <w:pgSz w:w="12240" w:h="15840"/>
      <w:pgMar w:top="720" w:right="1080" w:bottom="720" w:left="990" w:header="72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1747" w14:textId="77777777" w:rsidR="00AF0F20" w:rsidRDefault="00AF0F20" w:rsidP="00FC432B">
      <w:r>
        <w:separator/>
      </w:r>
    </w:p>
  </w:endnote>
  <w:endnote w:type="continuationSeparator" w:id="0">
    <w:p w14:paraId="6E744A0E" w14:textId="77777777" w:rsidR="00AF0F20" w:rsidRDefault="00AF0F20" w:rsidP="00FC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auto"/>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65E1" w14:textId="0D17F981" w:rsidR="00FC432B" w:rsidRPr="00DA7843" w:rsidRDefault="00FC432B" w:rsidP="00EE6FED">
    <w:pPr>
      <w:pStyle w:val="Footer"/>
      <w:spacing w:before="240"/>
      <w:jc w:val="center"/>
      <w:rPr>
        <w:rFonts w:cs="Arial"/>
        <w:color w:val="62666A"/>
        <w:sz w:val="20"/>
        <w:szCs w:val="20"/>
      </w:rPr>
    </w:pPr>
    <w:r>
      <w:rPr>
        <w:noProof/>
      </w:rPr>
      <mc:AlternateContent>
        <mc:Choice Requires="wps">
          <w:drawing>
            <wp:anchor distT="0" distB="0" distL="114300" distR="114300" simplePos="0" relativeHeight="251659264" behindDoc="0" locked="0" layoutInCell="1" allowOverlap="1" wp14:anchorId="23A2C802" wp14:editId="36DFBA43">
              <wp:simplePos x="0" y="0"/>
              <wp:positionH relativeFrom="column">
                <wp:posOffset>0</wp:posOffset>
              </wp:positionH>
              <wp:positionV relativeFrom="paragraph">
                <wp:posOffset>93345</wp:posOffset>
              </wp:positionV>
              <wp:extent cx="6810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ln w="12700">
                        <a:solidFill>
                          <a:srgbClr val="6465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0E37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35pt" to="536.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" strokecolor="#646569" strokeweight="1pt"/>
          </w:pict>
        </mc:Fallback>
      </mc:AlternateContent>
    </w:r>
    <w:r w:rsidR="00DA7843">
      <w:rPr>
        <w:rFonts w:cs="Arial"/>
        <w:color w:val="62666A"/>
        <w:sz w:val="20"/>
        <w:szCs w:val="20"/>
      </w:rPr>
      <w:t>40 North Pearl Street, Albany, NY</w:t>
    </w:r>
    <w:r w:rsidR="003677C1">
      <w:rPr>
        <w:rFonts w:cs="Arial"/>
        <w:color w:val="62666A"/>
        <w:sz w:val="20"/>
        <w:szCs w:val="20"/>
      </w:rPr>
      <w:t xml:space="preserve"> </w:t>
    </w:r>
    <w:r w:rsidR="00DA7843">
      <w:rPr>
        <w:rFonts w:cs="Arial"/>
        <w:color w:val="62666A"/>
        <w:sz w:val="20"/>
        <w:szCs w:val="20"/>
      </w:rPr>
      <w:t>12243-0001</w:t>
    </w:r>
    <w:r w:rsidR="00410520" w:rsidRPr="00DA7843">
      <w:rPr>
        <w:rFonts w:cs="Arial"/>
        <w:color w:val="62666A"/>
        <w:sz w:val="20"/>
        <w:szCs w:val="20"/>
      </w:rPr>
      <w:t xml:space="preserve">  |  </w:t>
    </w:r>
    <w:hyperlink r:id="rId1" w:history="1">
      <w:r w:rsidR="00DA7843" w:rsidRPr="00040B2F">
        <w:rPr>
          <w:rStyle w:val="Hyperlink"/>
          <w:rFonts w:cs="Arial"/>
          <w:sz w:val="20"/>
          <w:szCs w:val="20"/>
        </w:rPr>
        <w:t>otda.ny.gov</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167169"/>
      <w:docPartObj>
        <w:docPartGallery w:val="Page Numbers (Bottom of Page)"/>
        <w:docPartUnique/>
      </w:docPartObj>
    </w:sdtPr>
    <w:sdtEndPr>
      <w:rPr>
        <w:noProof/>
        <w:sz w:val="16"/>
        <w:szCs w:val="16"/>
      </w:rPr>
    </w:sdtEndPr>
    <w:sdtContent>
      <w:p w14:paraId="4B278B03" w14:textId="732C53B7" w:rsidR="00FC6170" w:rsidRPr="00FC6170" w:rsidRDefault="00FC6170" w:rsidP="00FC6170">
        <w:pPr>
          <w:pStyle w:val="Footer"/>
          <w:tabs>
            <w:tab w:val="clear" w:pos="9360"/>
            <w:tab w:val="left" w:pos="2970"/>
            <w:tab w:val="left" w:pos="3240"/>
            <w:tab w:val="left" w:pos="4590"/>
            <w:tab w:val="center" w:pos="5310"/>
            <w:tab w:val="right" w:pos="9900"/>
          </w:tabs>
          <w:rPr>
            <w:sz w:val="16"/>
            <w:szCs w:val="16"/>
          </w:rPr>
        </w:pPr>
        <w:r w:rsidRPr="004250F2">
          <w:rPr>
            <w:rStyle w:val="PageNumber"/>
            <w:rFonts w:cs="Arial"/>
            <w:color w:val="646569"/>
            <w:sz w:val="16"/>
            <w:szCs w:val="16"/>
          </w:rPr>
          <w:t>OTDA-4357-EL (R</w:t>
        </w:r>
        <w:r>
          <w:rPr>
            <w:rStyle w:val="PageNumber"/>
            <w:rFonts w:cs="Arial"/>
            <w:color w:val="646569"/>
            <w:sz w:val="16"/>
            <w:szCs w:val="16"/>
          </w:rPr>
          <w:t>EV 05/25)</w:t>
        </w:r>
        <w:r>
          <w:rPr>
            <w:rStyle w:val="PageNumber"/>
            <w:rFonts w:cs="Arial"/>
            <w:color w:val="646569"/>
            <w:sz w:val="16"/>
            <w:szCs w:val="16"/>
          </w:rPr>
          <w:tab/>
        </w:r>
        <w:r w:rsidRPr="004250F2">
          <w:rPr>
            <w:rFonts w:cs="Arial"/>
            <w:color w:val="646569"/>
            <w:sz w:val="16"/>
            <w:szCs w:val="16"/>
          </w:rPr>
          <w:t>40 North Pearl Street, Albany, NY</w:t>
        </w:r>
        <w:r>
          <w:rPr>
            <w:rFonts w:cs="Arial"/>
            <w:color w:val="646569"/>
            <w:sz w:val="16"/>
            <w:szCs w:val="16"/>
          </w:rPr>
          <w:t xml:space="preserve"> </w:t>
        </w:r>
        <w:r w:rsidRPr="004250F2">
          <w:rPr>
            <w:rFonts w:cs="Arial"/>
            <w:color w:val="646569"/>
            <w:sz w:val="16"/>
            <w:szCs w:val="16"/>
          </w:rPr>
          <w:t xml:space="preserve">12243-0001 │ </w:t>
        </w:r>
        <w:hyperlink r:id="rId1" w:history="1">
          <w:r w:rsidRPr="007D2869">
            <w:rPr>
              <w:rStyle w:val="Hyperlink"/>
              <w:rFonts w:cs="Arial"/>
              <w:sz w:val="16"/>
              <w:szCs w:val="16"/>
            </w:rPr>
            <w:t>www.otda.ny.gov</w:t>
          </w:r>
        </w:hyperlink>
        <w:r>
          <w:rPr>
            <w:rFonts w:cs="Arial"/>
            <w:color w:val="646569"/>
            <w:sz w:val="16"/>
            <w:szCs w:val="16"/>
          </w:rPr>
          <w:tab/>
        </w:r>
        <w:r w:rsidRPr="00FC6170">
          <w:rPr>
            <w:sz w:val="16"/>
            <w:szCs w:val="16"/>
          </w:rPr>
          <w:fldChar w:fldCharType="begin"/>
        </w:r>
        <w:r w:rsidRPr="00FC6170">
          <w:rPr>
            <w:sz w:val="16"/>
            <w:szCs w:val="16"/>
          </w:rPr>
          <w:instrText xml:space="preserve"> PAGE   \* MERGEFORMAT </w:instrText>
        </w:r>
        <w:r w:rsidRPr="00FC6170">
          <w:rPr>
            <w:sz w:val="16"/>
            <w:szCs w:val="16"/>
          </w:rPr>
          <w:fldChar w:fldCharType="separate"/>
        </w:r>
        <w:r w:rsidRPr="00FC6170">
          <w:rPr>
            <w:noProof/>
            <w:sz w:val="16"/>
            <w:szCs w:val="16"/>
          </w:rPr>
          <w:t>2</w:t>
        </w:r>
        <w:r w:rsidRPr="00FC6170">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7006" w14:textId="73D2F651" w:rsidR="00470FD6" w:rsidRPr="00470FD6" w:rsidRDefault="00470FD6" w:rsidP="00470F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1BE9" w14:textId="77777777" w:rsidR="003D6618" w:rsidRPr="004250F2" w:rsidRDefault="003D6618" w:rsidP="004250F2">
    <w:pPr>
      <w:pStyle w:val="Footer"/>
      <w:tabs>
        <w:tab w:val="center" w:pos="5310"/>
        <w:tab w:val="right" w:pos="9900"/>
      </w:tabs>
      <w:rPr>
        <w:rFonts w:cs="Arial"/>
        <w:sz w:val="16"/>
        <w:szCs w:val="16"/>
      </w:rPr>
    </w:pPr>
    <w:r w:rsidRPr="004250F2">
      <w:rPr>
        <w:rStyle w:val="PageNumber"/>
        <w:rFonts w:cs="Arial"/>
        <w:color w:val="646569"/>
        <w:sz w:val="16"/>
        <w:szCs w:val="16"/>
      </w:rPr>
      <w:t>OTDA-4357-EL (R</w:t>
    </w:r>
    <w:r>
      <w:rPr>
        <w:rStyle w:val="PageNumber"/>
        <w:rFonts w:cs="Arial"/>
        <w:color w:val="646569"/>
        <w:sz w:val="16"/>
        <w:szCs w:val="16"/>
      </w:rPr>
      <w:t>EV 08/24)</w:t>
    </w:r>
    <w:r w:rsidRPr="004250F2">
      <w:rPr>
        <w:rStyle w:val="PageNumber"/>
        <w:rFonts w:cs="Arial"/>
        <w:color w:val="646569"/>
        <w:sz w:val="16"/>
        <w:szCs w:val="16"/>
      </w:rPr>
      <w:tab/>
    </w:r>
    <w:r w:rsidRPr="004250F2">
      <w:rPr>
        <w:rFonts w:cs="Arial"/>
        <w:color w:val="646569"/>
        <w:sz w:val="16"/>
        <w:szCs w:val="16"/>
      </w:rPr>
      <w:t>40 North Pearl Street, Albany, NY</w:t>
    </w:r>
    <w:r>
      <w:rPr>
        <w:rFonts w:cs="Arial"/>
        <w:color w:val="646569"/>
        <w:sz w:val="16"/>
        <w:szCs w:val="16"/>
      </w:rPr>
      <w:t xml:space="preserve"> </w:t>
    </w:r>
    <w:r w:rsidRPr="004250F2">
      <w:rPr>
        <w:rFonts w:cs="Arial"/>
        <w:color w:val="646569"/>
        <w:sz w:val="16"/>
        <w:szCs w:val="16"/>
      </w:rPr>
      <w:t>12243-0001 │ www.otda.ny.gov</w:t>
    </w:r>
    <w:r w:rsidRPr="004250F2">
      <w:rPr>
        <w:rStyle w:val="PageNumber"/>
        <w:rFonts w:cs="Arial"/>
        <w:sz w:val="16"/>
        <w:szCs w:val="16"/>
      </w:rPr>
      <w:tab/>
    </w:r>
    <w:r w:rsidRPr="004250F2">
      <w:rPr>
        <w:rStyle w:val="PageNumber"/>
        <w:rFonts w:cs="Arial"/>
        <w:color w:val="646569"/>
        <w:sz w:val="16"/>
        <w:szCs w:val="16"/>
      </w:rPr>
      <w:fldChar w:fldCharType="begin"/>
    </w:r>
    <w:r w:rsidRPr="004250F2">
      <w:rPr>
        <w:rStyle w:val="PageNumber"/>
        <w:rFonts w:cs="Arial"/>
        <w:color w:val="646569"/>
        <w:sz w:val="16"/>
        <w:szCs w:val="16"/>
      </w:rPr>
      <w:instrText xml:space="preserve"> PAGE </w:instrText>
    </w:r>
    <w:r w:rsidRPr="004250F2">
      <w:rPr>
        <w:rStyle w:val="PageNumber"/>
        <w:rFonts w:cs="Arial"/>
        <w:color w:val="646569"/>
        <w:sz w:val="16"/>
        <w:szCs w:val="16"/>
      </w:rPr>
      <w:fldChar w:fldCharType="separate"/>
    </w:r>
    <w:r w:rsidRPr="004250F2">
      <w:rPr>
        <w:rStyle w:val="PageNumber"/>
        <w:rFonts w:cs="Arial"/>
        <w:noProof/>
        <w:color w:val="646569"/>
        <w:sz w:val="16"/>
        <w:szCs w:val="16"/>
      </w:rPr>
      <w:t>1</w:t>
    </w:r>
    <w:r w:rsidRPr="004250F2">
      <w:rPr>
        <w:rStyle w:val="PageNumber"/>
        <w:rFonts w:cs="Arial"/>
        <w:color w:val="646569"/>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0CE3" w14:textId="77777777" w:rsidR="003D6618" w:rsidRPr="00D13075" w:rsidRDefault="003D6618" w:rsidP="00D13075">
    <w:pPr>
      <w:pStyle w:val="Footer"/>
      <w:tabs>
        <w:tab w:val="center" w:pos="5310"/>
        <w:tab w:val="right" w:pos="9900"/>
      </w:tabs>
      <w:rPr>
        <w:rFonts w:cs="Arial"/>
        <w:sz w:val="16"/>
        <w:szCs w:val="16"/>
      </w:rPr>
    </w:pPr>
    <w:r w:rsidRPr="004250F2">
      <w:rPr>
        <w:rStyle w:val="PageNumber"/>
        <w:rFonts w:cs="Arial"/>
        <w:color w:val="646569"/>
        <w:sz w:val="16"/>
        <w:szCs w:val="16"/>
      </w:rPr>
      <w:t>OTDA-4357-EL (Rev.02/20</w:t>
    </w:r>
    <w:r>
      <w:rPr>
        <w:rStyle w:val="PageNumber"/>
        <w:rFonts w:cs="Arial"/>
        <w:color w:val="646569"/>
        <w:sz w:val="16"/>
        <w:szCs w:val="16"/>
      </w:rPr>
      <w:t>)</w:t>
    </w:r>
    <w:r w:rsidRPr="004250F2">
      <w:rPr>
        <w:rStyle w:val="PageNumber"/>
        <w:rFonts w:cs="Arial"/>
        <w:color w:val="646569"/>
        <w:sz w:val="16"/>
        <w:szCs w:val="16"/>
      </w:rPr>
      <w:tab/>
    </w:r>
    <w:r w:rsidRPr="004250F2">
      <w:rPr>
        <w:rFonts w:cs="Arial"/>
        <w:color w:val="646569"/>
        <w:sz w:val="16"/>
        <w:szCs w:val="16"/>
      </w:rPr>
      <w:t>40 North Pearl Street, Albany, NY 12243-0001 │ www.otda.ny.gov</w:t>
    </w:r>
    <w:r w:rsidRPr="004250F2">
      <w:rPr>
        <w:rStyle w:val="PageNumber"/>
        <w:rFonts w:cs="Arial"/>
        <w:sz w:val="16"/>
        <w:szCs w:val="16"/>
      </w:rPr>
      <w:tab/>
    </w:r>
    <w:r w:rsidRPr="004250F2">
      <w:rPr>
        <w:rStyle w:val="PageNumber"/>
        <w:rFonts w:cs="Arial"/>
        <w:color w:val="646569"/>
        <w:sz w:val="16"/>
        <w:szCs w:val="16"/>
      </w:rPr>
      <w:fldChar w:fldCharType="begin"/>
    </w:r>
    <w:r w:rsidRPr="004250F2">
      <w:rPr>
        <w:rStyle w:val="PageNumber"/>
        <w:rFonts w:cs="Arial"/>
        <w:color w:val="646569"/>
        <w:sz w:val="16"/>
        <w:szCs w:val="16"/>
      </w:rPr>
      <w:instrText xml:space="preserve"> PAGE </w:instrText>
    </w:r>
    <w:r w:rsidRPr="004250F2">
      <w:rPr>
        <w:rStyle w:val="PageNumber"/>
        <w:rFonts w:cs="Arial"/>
        <w:color w:val="646569"/>
        <w:sz w:val="16"/>
        <w:szCs w:val="16"/>
      </w:rPr>
      <w:fldChar w:fldCharType="separate"/>
    </w:r>
    <w:r>
      <w:rPr>
        <w:rStyle w:val="PageNumber"/>
        <w:rFonts w:cs="Arial"/>
        <w:color w:val="646569"/>
        <w:sz w:val="16"/>
        <w:szCs w:val="16"/>
      </w:rPr>
      <w:t>1</w:t>
    </w:r>
    <w:r w:rsidRPr="004250F2">
      <w:rPr>
        <w:rStyle w:val="PageNumber"/>
        <w:rFonts w:cs="Arial"/>
        <w:color w:val="64656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0FE4" w14:textId="77777777" w:rsidR="00AF0F20" w:rsidRDefault="00AF0F20" w:rsidP="00FC432B">
      <w:r>
        <w:separator/>
      </w:r>
    </w:p>
  </w:footnote>
  <w:footnote w:type="continuationSeparator" w:id="0">
    <w:p w14:paraId="7BA827F7" w14:textId="77777777" w:rsidR="00AF0F20" w:rsidRDefault="00AF0F20" w:rsidP="00FC4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229"/>
      <w:docPartObj>
        <w:docPartGallery w:val="Page Numbers (Top of Page)"/>
        <w:docPartUnique/>
      </w:docPartObj>
    </w:sdtPr>
    <w:sdtEndPr>
      <w:rPr>
        <w:noProof/>
      </w:rPr>
    </w:sdtEndPr>
    <w:sdtContent>
      <w:p w14:paraId="4C763DB4" w14:textId="3784E334" w:rsidR="00E52E05" w:rsidRDefault="00E52E0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5AF2511" w14:textId="77777777" w:rsidR="00E52E05" w:rsidRDefault="00E52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58A3" w14:textId="7D3D5829" w:rsidR="00DD22D6" w:rsidRDefault="00DD22D6">
    <w:pPr>
      <w:pStyle w:val="Header"/>
      <w:jc w:val="center"/>
    </w:pPr>
  </w:p>
  <w:p w14:paraId="1E011625" w14:textId="77777777" w:rsidR="00DD22D6" w:rsidRDefault="00DD2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3D49"/>
    <w:multiLevelType w:val="hybridMultilevel"/>
    <w:tmpl w:val="F1107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F287800"/>
    <w:multiLevelType w:val="singleLevel"/>
    <w:tmpl w:val="9628F7EA"/>
    <w:lvl w:ilvl="0">
      <w:start w:val="1"/>
      <w:numFmt w:val="upperRoman"/>
      <w:pStyle w:val="H3"/>
      <w:lvlText w:val="%1."/>
      <w:lvlJc w:val="left"/>
      <w:pPr>
        <w:tabs>
          <w:tab w:val="num" w:pos="720"/>
        </w:tabs>
        <w:ind w:left="720" w:hanging="720"/>
      </w:pPr>
      <w:rPr>
        <w:b/>
        <w:sz w:val="22"/>
      </w:rPr>
    </w:lvl>
  </w:abstractNum>
  <w:num w:numId="1" w16cid:durableId="528492165">
    <w:abstractNumId w:val="1"/>
  </w:num>
  <w:num w:numId="2" w16cid:durableId="31569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B7"/>
    <w:rsid w:val="00023A15"/>
    <w:rsid w:val="00024B2B"/>
    <w:rsid w:val="00034AC2"/>
    <w:rsid w:val="00040B2F"/>
    <w:rsid w:val="00080E65"/>
    <w:rsid w:val="000A0993"/>
    <w:rsid w:val="000B41FA"/>
    <w:rsid w:val="000B4EB4"/>
    <w:rsid w:val="000C457C"/>
    <w:rsid w:val="000C5FF9"/>
    <w:rsid w:val="000E22DB"/>
    <w:rsid w:val="000F0F38"/>
    <w:rsid w:val="00101762"/>
    <w:rsid w:val="00107DE1"/>
    <w:rsid w:val="00111EB2"/>
    <w:rsid w:val="0012095F"/>
    <w:rsid w:val="001334D0"/>
    <w:rsid w:val="001363D9"/>
    <w:rsid w:val="00137015"/>
    <w:rsid w:val="00152283"/>
    <w:rsid w:val="00163860"/>
    <w:rsid w:val="00165FAB"/>
    <w:rsid w:val="00184B16"/>
    <w:rsid w:val="001950DC"/>
    <w:rsid w:val="00197C75"/>
    <w:rsid w:val="001C0B75"/>
    <w:rsid w:val="001D1EEF"/>
    <w:rsid w:val="001E38FE"/>
    <w:rsid w:val="001E3B0B"/>
    <w:rsid w:val="002051B1"/>
    <w:rsid w:val="00222038"/>
    <w:rsid w:val="00225668"/>
    <w:rsid w:val="00252952"/>
    <w:rsid w:val="0025709B"/>
    <w:rsid w:val="00276A29"/>
    <w:rsid w:val="00286AA2"/>
    <w:rsid w:val="00291FC2"/>
    <w:rsid w:val="002A0D1B"/>
    <w:rsid w:val="002B2DCF"/>
    <w:rsid w:val="002B5AFF"/>
    <w:rsid w:val="002C0103"/>
    <w:rsid w:val="0032215E"/>
    <w:rsid w:val="0032794D"/>
    <w:rsid w:val="00352206"/>
    <w:rsid w:val="003677C1"/>
    <w:rsid w:val="00382F10"/>
    <w:rsid w:val="00396480"/>
    <w:rsid w:val="00397CAD"/>
    <w:rsid w:val="003A6689"/>
    <w:rsid w:val="003B1AB5"/>
    <w:rsid w:val="003B32AB"/>
    <w:rsid w:val="003C4889"/>
    <w:rsid w:val="003D6618"/>
    <w:rsid w:val="003D677B"/>
    <w:rsid w:val="0040021D"/>
    <w:rsid w:val="00410520"/>
    <w:rsid w:val="004356EA"/>
    <w:rsid w:val="00451962"/>
    <w:rsid w:val="00451EC4"/>
    <w:rsid w:val="00470FD6"/>
    <w:rsid w:val="00486535"/>
    <w:rsid w:val="00487DDE"/>
    <w:rsid w:val="004A506B"/>
    <w:rsid w:val="004B257E"/>
    <w:rsid w:val="004D13E9"/>
    <w:rsid w:val="004D35EB"/>
    <w:rsid w:val="00507181"/>
    <w:rsid w:val="0053130E"/>
    <w:rsid w:val="005412AD"/>
    <w:rsid w:val="00551680"/>
    <w:rsid w:val="005530D5"/>
    <w:rsid w:val="0059569E"/>
    <w:rsid w:val="005A4204"/>
    <w:rsid w:val="005A460F"/>
    <w:rsid w:val="005C066C"/>
    <w:rsid w:val="005C6039"/>
    <w:rsid w:val="005D228A"/>
    <w:rsid w:val="005D558F"/>
    <w:rsid w:val="005E5E2A"/>
    <w:rsid w:val="005F5640"/>
    <w:rsid w:val="00632975"/>
    <w:rsid w:val="00634B59"/>
    <w:rsid w:val="00653C1A"/>
    <w:rsid w:val="00674BB5"/>
    <w:rsid w:val="006A5BD3"/>
    <w:rsid w:val="006C52E5"/>
    <w:rsid w:val="006D77E4"/>
    <w:rsid w:val="006F055B"/>
    <w:rsid w:val="00713188"/>
    <w:rsid w:val="00715FD8"/>
    <w:rsid w:val="00747E97"/>
    <w:rsid w:val="00761C7D"/>
    <w:rsid w:val="00775AC3"/>
    <w:rsid w:val="00781663"/>
    <w:rsid w:val="0078267E"/>
    <w:rsid w:val="007926B7"/>
    <w:rsid w:val="007A4AE9"/>
    <w:rsid w:val="007C6AB5"/>
    <w:rsid w:val="007E6498"/>
    <w:rsid w:val="0082413D"/>
    <w:rsid w:val="00852BAB"/>
    <w:rsid w:val="008D005F"/>
    <w:rsid w:val="00941273"/>
    <w:rsid w:val="00953B41"/>
    <w:rsid w:val="00954F95"/>
    <w:rsid w:val="009562B7"/>
    <w:rsid w:val="00956485"/>
    <w:rsid w:val="00964AA8"/>
    <w:rsid w:val="00990333"/>
    <w:rsid w:val="009A04FD"/>
    <w:rsid w:val="009D651A"/>
    <w:rsid w:val="009D7765"/>
    <w:rsid w:val="009E48C1"/>
    <w:rsid w:val="00A100A3"/>
    <w:rsid w:val="00A2205A"/>
    <w:rsid w:val="00A44E71"/>
    <w:rsid w:val="00A46E7B"/>
    <w:rsid w:val="00A64CF6"/>
    <w:rsid w:val="00A8695B"/>
    <w:rsid w:val="00AC45DE"/>
    <w:rsid w:val="00AF0F20"/>
    <w:rsid w:val="00B00090"/>
    <w:rsid w:val="00B009F3"/>
    <w:rsid w:val="00B2329F"/>
    <w:rsid w:val="00BB5A64"/>
    <w:rsid w:val="00BC19CA"/>
    <w:rsid w:val="00BE049B"/>
    <w:rsid w:val="00C05C48"/>
    <w:rsid w:val="00C22CE9"/>
    <w:rsid w:val="00C4727F"/>
    <w:rsid w:val="00C47974"/>
    <w:rsid w:val="00C766EE"/>
    <w:rsid w:val="00C91B44"/>
    <w:rsid w:val="00CB0E75"/>
    <w:rsid w:val="00CB0ECA"/>
    <w:rsid w:val="00CC3D42"/>
    <w:rsid w:val="00CC7B57"/>
    <w:rsid w:val="00D2611E"/>
    <w:rsid w:val="00D3069D"/>
    <w:rsid w:val="00D452E3"/>
    <w:rsid w:val="00D81D42"/>
    <w:rsid w:val="00D86410"/>
    <w:rsid w:val="00D93647"/>
    <w:rsid w:val="00DA7843"/>
    <w:rsid w:val="00DB58B7"/>
    <w:rsid w:val="00DD22D6"/>
    <w:rsid w:val="00DF529A"/>
    <w:rsid w:val="00DF5424"/>
    <w:rsid w:val="00DF7BC5"/>
    <w:rsid w:val="00E1472C"/>
    <w:rsid w:val="00E17766"/>
    <w:rsid w:val="00E52E05"/>
    <w:rsid w:val="00E71771"/>
    <w:rsid w:val="00EA16AC"/>
    <w:rsid w:val="00EA3889"/>
    <w:rsid w:val="00EE3FC6"/>
    <w:rsid w:val="00EE6FED"/>
    <w:rsid w:val="00F007F9"/>
    <w:rsid w:val="00F70B49"/>
    <w:rsid w:val="00F95783"/>
    <w:rsid w:val="00F95864"/>
    <w:rsid w:val="00FC432B"/>
    <w:rsid w:val="00FC6170"/>
    <w:rsid w:val="00FF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3B15A"/>
  <w15:docId w15:val="{5AEA2E54-4082-4C28-9885-BF776F1C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AD"/>
    <w:pPr>
      <w:spacing w:line="240" w:lineRule="auto"/>
    </w:pPr>
    <w:rPr>
      <w:rFonts w:ascii="Arial" w:hAnsi="Arial"/>
      <w:sz w:val="24"/>
    </w:rPr>
  </w:style>
  <w:style w:type="paragraph" w:styleId="Heading1">
    <w:name w:val="heading 1"/>
    <w:next w:val="Normal"/>
    <w:link w:val="Heading1Char"/>
    <w:qFormat/>
    <w:rsid w:val="00A46E7B"/>
    <w:pPr>
      <w:spacing w:after="120" w:line="240" w:lineRule="auto"/>
      <w:jc w:val="center"/>
      <w:outlineLvl w:val="0"/>
    </w:pPr>
    <w:rPr>
      <w:rFonts w:ascii="Arial" w:eastAsia="Times New Roman" w:hAnsi="Arial" w:cs="Arial"/>
      <w:b/>
      <w:color w:val="000000"/>
      <w:sz w:val="24"/>
      <w:szCs w:val="24"/>
    </w:rPr>
  </w:style>
  <w:style w:type="paragraph" w:styleId="Heading2">
    <w:name w:val="heading 2"/>
    <w:basedOn w:val="Normal"/>
    <w:next w:val="Normal"/>
    <w:link w:val="Heading2Char"/>
    <w:uiPriority w:val="9"/>
    <w:unhideWhenUsed/>
    <w:qFormat/>
    <w:rsid w:val="005412AD"/>
    <w:pPr>
      <w:keepNext/>
      <w:keepLines/>
      <w:pBdr>
        <w:top w:val="single" w:sz="24" w:space="6" w:color="BFBFBF" w:themeColor="background1" w:themeShade="BF"/>
      </w:pBdr>
      <w:spacing w:after="120"/>
      <w:outlineLvl w:val="1"/>
    </w:pPr>
    <w:rPr>
      <w:rFonts w:eastAsiaTheme="majorEastAsia" w:cstheme="majorBidi"/>
      <w:b/>
      <w:sz w:val="28"/>
      <w:szCs w:val="26"/>
    </w:rPr>
  </w:style>
  <w:style w:type="paragraph" w:styleId="Heading3">
    <w:name w:val="heading 3"/>
    <w:basedOn w:val="H3"/>
    <w:next w:val="Normal"/>
    <w:link w:val="Heading3Char"/>
    <w:qFormat/>
    <w:rsid w:val="00B00090"/>
    <w:pPr>
      <w:tabs>
        <w:tab w:val="clear" w:pos="720"/>
      </w:tabs>
      <w:ind w:left="450" w:hanging="45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pPr>
  </w:style>
  <w:style w:type="character" w:customStyle="1" w:styleId="FooterChar">
    <w:name w:val="Footer Char"/>
    <w:basedOn w:val="DefaultParagraphFont"/>
    <w:link w:val="Footer"/>
    <w:uiPriority w:val="99"/>
    <w:rsid w:val="00FC432B"/>
  </w:style>
  <w:style w:type="character" w:styleId="Hyperlink">
    <w:name w:val="Hyperlink"/>
    <w:basedOn w:val="DefaultParagraphFont"/>
    <w:uiPriority w:val="99"/>
    <w:unhideWhenUsed/>
    <w:rsid w:val="00040B2F"/>
    <w:rPr>
      <w:color w:val="0000FF" w:themeColor="hyperlink"/>
      <w:u w:val="single"/>
    </w:rPr>
  </w:style>
  <w:style w:type="character" w:styleId="UnresolvedMention">
    <w:name w:val="Unresolved Mention"/>
    <w:basedOn w:val="DefaultParagraphFont"/>
    <w:uiPriority w:val="99"/>
    <w:semiHidden/>
    <w:unhideWhenUsed/>
    <w:rsid w:val="00040B2F"/>
    <w:rPr>
      <w:color w:val="605E5C"/>
      <w:shd w:val="clear" w:color="auto" w:fill="E1DFDD"/>
    </w:rPr>
  </w:style>
  <w:style w:type="character" w:styleId="FollowedHyperlink">
    <w:name w:val="FollowedHyperlink"/>
    <w:basedOn w:val="DefaultParagraphFont"/>
    <w:uiPriority w:val="99"/>
    <w:semiHidden/>
    <w:unhideWhenUsed/>
    <w:rsid w:val="00040B2F"/>
    <w:rPr>
      <w:color w:val="800080" w:themeColor="followedHyperlink"/>
      <w:u w:val="single"/>
    </w:rPr>
  </w:style>
  <w:style w:type="character" w:customStyle="1" w:styleId="Heading1Char">
    <w:name w:val="Heading 1 Char"/>
    <w:basedOn w:val="DefaultParagraphFont"/>
    <w:link w:val="Heading1"/>
    <w:rsid w:val="00A46E7B"/>
    <w:rPr>
      <w:rFonts w:ascii="Arial" w:eastAsia="Times New Roman" w:hAnsi="Arial" w:cs="Arial"/>
      <w:b/>
      <w:color w:val="000000"/>
      <w:sz w:val="24"/>
      <w:szCs w:val="24"/>
    </w:rPr>
  </w:style>
  <w:style w:type="character" w:customStyle="1" w:styleId="Heading3Char">
    <w:name w:val="Heading 3 Char"/>
    <w:basedOn w:val="DefaultParagraphFont"/>
    <w:link w:val="Heading3"/>
    <w:rsid w:val="00B00090"/>
    <w:rPr>
      <w:rFonts w:ascii="Arial" w:eastAsia="Times New Roman" w:hAnsi="Arial" w:cs="Arial"/>
      <w:b/>
      <w:szCs w:val="24"/>
    </w:rPr>
  </w:style>
  <w:style w:type="paragraph" w:customStyle="1" w:styleId="H3">
    <w:name w:val="H3"/>
    <w:basedOn w:val="Normal"/>
    <w:rsid w:val="00B00090"/>
    <w:pPr>
      <w:numPr>
        <w:numId w:val="1"/>
      </w:numPr>
      <w:outlineLvl w:val="2"/>
    </w:pPr>
    <w:rPr>
      <w:rFonts w:eastAsia="Times New Roman" w:cs="Arial"/>
      <w:b/>
      <w:sz w:val="22"/>
      <w:szCs w:val="24"/>
    </w:rPr>
  </w:style>
  <w:style w:type="character" w:customStyle="1" w:styleId="Heading2Char">
    <w:name w:val="Heading 2 Char"/>
    <w:basedOn w:val="DefaultParagraphFont"/>
    <w:link w:val="Heading2"/>
    <w:uiPriority w:val="9"/>
    <w:rsid w:val="005412AD"/>
    <w:rPr>
      <w:rFonts w:ascii="Arial" w:eastAsiaTheme="majorEastAsia" w:hAnsi="Arial" w:cstheme="majorBidi"/>
      <w:b/>
      <w:sz w:val="28"/>
      <w:szCs w:val="26"/>
    </w:rPr>
  </w:style>
  <w:style w:type="paragraph" w:customStyle="1" w:styleId="SectionHeading">
    <w:name w:val="Section Heading"/>
    <w:next w:val="Normal"/>
    <w:link w:val="SectionHeadingChar"/>
    <w:rsid w:val="003D6618"/>
    <w:pPr>
      <w:spacing w:after="0" w:line="360" w:lineRule="exact"/>
    </w:pPr>
    <w:rPr>
      <w:rFonts w:ascii="Arial" w:eastAsia="Times New Roman" w:hAnsi="Arial" w:cs="Times New Roman"/>
      <w:b/>
      <w:sz w:val="24"/>
      <w:szCs w:val="20"/>
    </w:rPr>
  </w:style>
  <w:style w:type="character" w:styleId="PageNumber">
    <w:name w:val="page number"/>
    <w:basedOn w:val="DefaultParagraphFont"/>
    <w:rsid w:val="003D6618"/>
  </w:style>
  <w:style w:type="character" w:customStyle="1" w:styleId="SectionHeadingChar">
    <w:name w:val="Section Heading Char"/>
    <w:basedOn w:val="DefaultParagraphFont"/>
    <w:link w:val="SectionHeading"/>
    <w:rsid w:val="003D6618"/>
    <w:rPr>
      <w:rFonts w:ascii="Arial" w:eastAsia="Times New Roman" w:hAnsi="Arial" w:cs="Times New Roman"/>
      <w:b/>
      <w:sz w:val="24"/>
      <w:szCs w:val="20"/>
    </w:rPr>
  </w:style>
  <w:style w:type="paragraph" w:customStyle="1" w:styleId="Normal-Space">
    <w:name w:val="Normal-Space"/>
    <w:basedOn w:val="Normal"/>
    <w:qFormat/>
    <w:rsid w:val="003D6618"/>
    <w:rPr>
      <w:rFonts w:eastAsia="Times New Roman" w:cs="Times New Roman"/>
      <w:szCs w:val="20"/>
    </w:rPr>
  </w:style>
  <w:style w:type="character" w:customStyle="1" w:styleId="StyleBold">
    <w:name w:val="Style Bold"/>
    <w:basedOn w:val="DefaultParagraphFont"/>
    <w:rsid w:val="003D6618"/>
    <w:rPr>
      <w:rFonts w:ascii="Arial" w:hAnsi="Arial"/>
      <w:b/>
      <w:bCs/>
      <w:sz w:val="24"/>
    </w:rPr>
  </w:style>
  <w:style w:type="paragraph" w:customStyle="1" w:styleId="StyleLeft0Hanging22TopSinglesolidlineBackgroun">
    <w:name w:val="Style Left:  0&quot; Hanging:  2.2&quot; Top: (Single solid line Backgroun..."/>
    <w:basedOn w:val="Normal"/>
    <w:rsid w:val="003D6618"/>
    <w:pPr>
      <w:pBdr>
        <w:top w:val="single" w:sz="8" w:space="3" w:color="A6A6A6" w:themeColor="background1" w:themeShade="A6"/>
        <w:between w:val="single" w:sz="8" w:space="3" w:color="A6A6A6" w:themeColor="background1" w:themeShade="A6"/>
      </w:pBdr>
      <w:spacing w:after="0"/>
      <w:ind w:left="3168" w:hanging="3168"/>
    </w:pPr>
    <w:rPr>
      <w:rFonts w:eastAsia="Times New Roman" w:cs="Times New Roman"/>
      <w:szCs w:val="20"/>
    </w:rPr>
  </w:style>
  <w:style w:type="paragraph" w:styleId="Revision">
    <w:name w:val="Revision"/>
    <w:hidden/>
    <w:uiPriority w:val="99"/>
    <w:semiHidden/>
    <w:rsid w:val="005E5E2A"/>
    <w:pPr>
      <w:spacing w:after="0" w:line="240" w:lineRule="auto"/>
    </w:pPr>
    <w:rPr>
      <w:rFonts w:ascii="Arial" w:hAnsi="Arial"/>
      <w:sz w:val="24"/>
    </w:rPr>
  </w:style>
  <w:style w:type="paragraph" w:styleId="ListParagraph">
    <w:name w:val="List Paragraph"/>
    <w:basedOn w:val="Normal"/>
    <w:uiPriority w:val="34"/>
    <w:qFormat/>
    <w:rsid w:val="003B1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2174">
      <w:bodyDiv w:val="1"/>
      <w:marLeft w:val="0"/>
      <w:marRight w:val="0"/>
      <w:marTop w:val="0"/>
      <w:marBottom w:val="0"/>
      <w:divBdr>
        <w:top w:val="none" w:sz="0" w:space="0" w:color="auto"/>
        <w:left w:val="none" w:sz="0" w:space="0" w:color="auto"/>
        <w:bottom w:val="none" w:sz="0" w:space="0" w:color="auto"/>
        <w:right w:val="none" w:sz="0" w:space="0" w:color="auto"/>
      </w:divBdr>
    </w:div>
    <w:div w:id="48653062">
      <w:bodyDiv w:val="1"/>
      <w:marLeft w:val="0"/>
      <w:marRight w:val="0"/>
      <w:marTop w:val="0"/>
      <w:marBottom w:val="0"/>
      <w:divBdr>
        <w:top w:val="none" w:sz="0" w:space="0" w:color="auto"/>
        <w:left w:val="none" w:sz="0" w:space="0" w:color="auto"/>
        <w:bottom w:val="none" w:sz="0" w:space="0" w:color="auto"/>
        <w:right w:val="none" w:sz="0" w:space="0" w:color="auto"/>
      </w:divBdr>
    </w:div>
    <w:div w:id="178662067">
      <w:bodyDiv w:val="1"/>
      <w:marLeft w:val="0"/>
      <w:marRight w:val="0"/>
      <w:marTop w:val="0"/>
      <w:marBottom w:val="0"/>
      <w:divBdr>
        <w:top w:val="none" w:sz="0" w:space="0" w:color="auto"/>
        <w:left w:val="none" w:sz="0" w:space="0" w:color="auto"/>
        <w:bottom w:val="none" w:sz="0" w:space="0" w:color="auto"/>
        <w:right w:val="none" w:sz="0" w:space="0" w:color="auto"/>
      </w:divBdr>
    </w:div>
    <w:div w:id="179322734">
      <w:bodyDiv w:val="1"/>
      <w:marLeft w:val="0"/>
      <w:marRight w:val="0"/>
      <w:marTop w:val="0"/>
      <w:marBottom w:val="0"/>
      <w:divBdr>
        <w:top w:val="none" w:sz="0" w:space="0" w:color="auto"/>
        <w:left w:val="none" w:sz="0" w:space="0" w:color="auto"/>
        <w:bottom w:val="none" w:sz="0" w:space="0" w:color="auto"/>
        <w:right w:val="none" w:sz="0" w:space="0" w:color="auto"/>
      </w:divBdr>
    </w:div>
    <w:div w:id="197934806">
      <w:bodyDiv w:val="1"/>
      <w:marLeft w:val="0"/>
      <w:marRight w:val="0"/>
      <w:marTop w:val="0"/>
      <w:marBottom w:val="0"/>
      <w:divBdr>
        <w:top w:val="none" w:sz="0" w:space="0" w:color="auto"/>
        <w:left w:val="none" w:sz="0" w:space="0" w:color="auto"/>
        <w:bottom w:val="none" w:sz="0" w:space="0" w:color="auto"/>
        <w:right w:val="none" w:sz="0" w:space="0" w:color="auto"/>
      </w:divBdr>
    </w:div>
    <w:div w:id="220793799">
      <w:bodyDiv w:val="1"/>
      <w:marLeft w:val="0"/>
      <w:marRight w:val="0"/>
      <w:marTop w:val="0"/>
      <w:marBottom w:val="0"/>
      <w:divBdr>
        <w:top w:val="none" w:sz="0" w:space="0" w:color="auto"/>
        <w:left w:val="none" w:sz="0" w:space="0" w:color="auto"/>
        <w:bottom w:val="none" w:sz="0" w:space="0" w:color="auto"/>
        <w:right w:val="none" w:sz="0" w:space="0" w:color="auto"/>
      </w:divBdr>
    </w:div>
    <w:div w:id="288556964">
      <w:bodyDiv w:val="1"/>
      <w:marLeft w:val="0"/>
      <w:marRight w:val="0"/>
      <w:marTop w:val="0"/>
      <w:marBottom w:val="0"/>
      <w:divBdr>
        <w:top w:val="none" w:sz="0" w:space="0" w:color="auto"/>
        <w:left w:val="none" w:sz="0" w:space="0" w:color="auto"/>
        <w:bottom w:val="none" w:sz="0" w:space="0" w:color="auto"/>
        <w:right w:val="none" w:sz="0" w:space="0" w:color="auto"/>
      </w:divBdr>
    </w:div>
    <w:div w:id="300816556">
      <w:bodyDiv w:val="1"/>
      <w:marLeft w:val="0"/>
      <w:marRight w:val="0"/>
      <w:marTop w:val="0"/>
      <w:marBottom w:val="0"/>
      <w:divBdr>
        <w:top w:val="none" w:sz="0" w:space="0" w:color="auto"/>
        <w:left w:val="none" w:sz="0" w:space="0" w:color="auto"/>
        <w:bottom w:val="none" w:sz="0" w:space="0" w:color="auto"/>
        <w:right w:val="none" w:sz="0" w:space="0" w:color="auto"/>
      </w:divBdr>
    </w:div>
    <w:div w:id="304939302">
      <w:bodyDiv w:val="1"/>
      <w:marLeft w:val="0"/>
      <w:marRight w:val="0"/>
      <w:marTop w:val="0"/>
      <w:marBottom w:val="0"/>
      <w:divBdr>
        <w:top w:val="none" w:sz="0" w:space="0" w:color="auto"/>
        <w:left w:val="none" w:sz="0" w:space="0" w:color="auto"/>
        <w:bottom w:val="none" w:sz="0" w:space="0" w:color="auto"/>
        <w:right w:val="none" w:sz="0" w:space="0" w:color="auto"/>
      </w:divBdr>
    </w:div>
    <w:div w:id="337392217">
      <w:bodyDiv w:val="1"/>
      <w:marLeft w:val="0"/>
      <w:marRight w:val="0"/>
      <w:marTop w:val="0"/>
      <w:marBottom w:val="0"/>
      <w:divBdr>
        <w:top w:val="none" w:sz="0" w:space="0" w:color="auto"/>
        <w:left w:val="none" w:sz="0" w:space="0" w:color="auto"/>
        <w:bottom w:val="none" w:sz="0" w:space="0" w:color="auto"/>
        <w:right w:val="none" w:sz="0" w:space="0" w:color="auto"/>
      </w:divBdr>
    </w:div>
    <w:div w:id="341978208">
      <w:bodyDiv w:val="1"/>
      <w:marLeft w:val="0"/>
      <w:marRight w:val="0"/>
      <w:marTop w:val="0"/>
      <w:marBottom w:val="0"/>
      <w:divBdr>
        <w:top w:val="none" w:sz="0" w:space="0" w:color="auto"/>
        <w:left w:val="none" w:sz="0" w:space="0" w:color="auto"/>
        <w:bottom w:val="none" w:sz="0" w:space="0" w:color="auto"/>
        <w:right w:val="none" w:sz="0" w:space="0" w:color="auto"/>
      </w:divBdr>
    </w:div>
    <w:div w:id="368840400">
      <w:bodyDiv w:val="1"/>
      <w:marLeft w:val="0"/>
      <w:marRight w:val="0"/>
      <w:marTop w:val="0"/>
      <w:marBottom w:val="0"/>
      <w:divBdr>
        <w:top w:val="none" w:sz="0" w:space="0" w:color="auto"/>
        <w:left w:val="none" w:sz="0" w:space="0" w:color="auto"/>
        <w:bottom w:val="none" w:sz="0" w:space="0" w:color="auto"/>
        <w:right w:val="none" w:sz="0" w:space="0" w:color="auto"/>
      </w:divBdr>
    </w:div>
    <w:div w:id="392387619">
      <w:bodyDiv w:val="1"/>
      <w:marLeft w:val="0"/>
      <w:marRight w:val="0"/>
      <w:marTop w:val="0"/>
      <w:marBottom w:val="0"/>
      <w:divBdr>
        <w:top w:val="none" w:sz="0" w:space="0" w:color="auto"/>
        <w:left w:val="none" w:sz="0" w:space="0" w:color="auto"/>
        <w:bottom w:val="none" w:sz="0" w:space="0" w:color="auto"/>
        <w:right w:val="none" w:sz="0" w:space="0" w:color="auto"/>
      </w:divBdr>
    </w:div>
    <w:div w:id="421999089">
      <w:bodyDiv w:val="1"/>
      <w:marLeft w:val="0"/>
      <w:marRight w:val="0"/>
      <w:marTop w:val="0"/>
      <w:marBottom w:val="0"/>
      <w:divBdr>
        <w:top w:val="none" w:sz="0" w:space="0" w:color="auto"/>
        <w:left w:val="none" w:sz="0" w:space="0" w:color="auto"/>
        <w:bottom w:val="none" w:sz="0" w:space="0" w:color="auto"/>
        <w:right w:val="none" w:sz="0" w:space="0" w:color="auto"/>
      </w:divBdr>
    </w:div>
    <w:div w:id="427311585">
      <w:bodyDiv w:val="1"/>
      <w:marLeft w:val="0"/>
      <w:marRight w:val="0"/>
      <w:marTop w:val="0"/>
      <w:marBottom w:val="0"/>
      <w:divBdr>
        <w:top w:val="none" w:sz="0" w:space="0" w:color="auto"/>
        <w:left w:val="none" w:sz="0" w:space="0" w:color="auto"/>
        <w:bottom w:val="none" w:sz="0" w:space="0" w:color="auto"/>
        <w:right w:val="none" w:sz="0" w:space="0" w:color="auto"/>
      </w:divBdr>
    </w:div>
    <w:div w:id="429663342">
      <w:bodyDiv w:val="1"/>
      <w:marLeft w:val="0"/>
      <w:marRight w:val="0"/>
      <w:marTop w:val="0"/>
      <w:marBottom w:val="0"/>
      <w:divBdr>
        <w:top w:val="none" w:sz="0" w:space="0" w:color="auto"/>
        <w:left w:val="none" w:sz="0" w:space="0" w:color="auto"/>
        <w:bottom w:val="none" w:sz="0" w:space="0" w:color="auto"/>
        <w:right w:val="none" w:sz="0" w:space="0" w:color="auto"/>
      </w:divBdr>
    </w:div>
    <w:div w:id="496268483">
      <w:bodyDiv w:val="1"/>
      <w:marLeft w:val="0"/>
      <w:marRight w:val="0"/>
      <w:marTop w:val="0"/>
      <w:marBottom w:val="0"/>
      <w:divBdr>
        <w:top w:val="none" w:sz="0" w:space="0" w:color="auto"/>
        <w:left w:val="none" w:sz="0" w:space="0" w:color="auto"/>
        <w:bottom w:val="none" w:sz="0" w:space="0" w:color="auto"/>
        <w:right w:val="none" w:sz="0" w:space="0" w:color="auto"/>
      </w:divBdr>
    </w:div>
    <w:div w:id="610285921">
      <w:bodyDiv w:val="1"/>
      <w:marLeft w:val="0"/>
      <w:marRight w:val="0"/>
      <w:marTop w:val="0"/>
      <w:marBottom w:val="0"/>
      <w:divBdr>
        <w:top w:val="none" w:sz="0" w:space="0" w:color="auto"/>
        <w:left w:val="none" w:sz="0" w:space="0" w:color="auto"/>
        <w:bottom w:val="none" w:sz="0" w:space="0" w:color="auto"/>
        <w:right w:val="none" w:sz="0" w:space="0" w:color="auto"/>
      </w:divBdr>
    </w:div>
    <w:div w:id="617877868">
      <w:bodyDiv w:val="1"/>
      <w:marLeft w:val="0"/>
      <w:marRight w:val="0"/>
      <w:marTop w:val="0"/>
      <w:marBottom w:val="0"/>
      <w:divBdr>
        <w:top w:val="none" w:sz="0" w:space="0" w:color="auto"/>
        <w:left w:val="none" w:sz="0" w:space="0" w:color="auto"/>
        <w:bottom w:val="none" w:sz="0" w:space="0" w:color="auto"/>
        <w:right w:val="none" w:sz="0" w:space="0" w:color="auto"/>
      </w:divBdr>
    </w:div>
    <w:div w:id="629821902">
      <w:bodyDiv w:val="1"/>
      <w:marLeft w:val="0"/>
      <w:marRight w:val="0"/>
      <w:marTop w:val="0"/>
      <w:marBottom w:val="0"/>
      <w:divBdr>
        <w:top w:val="none" w:sz="0" w:space="0" w:color="auto"/>
        <w:left w:val="none" w:sz="0" w:space="0" w:color="auto"/>
        <w:bottom w:val="none" w:sz="0" w:space="0" w:color="auto"/>
        <w:right w:val="none" w:sz="0" w:space="0" w:color="auto"/>
      </w:divBdr>
    </w:div>
    <w:div w:id="699890058">
      <w:bodyDiv w:val="1"/>
      <w:marLeft w:val="0"/>
      <w:marRight w:val="0"/>
      <w:marTop w:val="0"/>
      <w:marBottom w:val="0"/>
      <w:divBdr>
        <w:top w:val="none" w:sz="0" w:space="0" w:color="auto"/>
        <w:left w:val="none" w:sz="0" w:space="0" w:color="auto"/>
        <w:bottom w:val="none" w:sz="0" w:space="0" w:color="auto"/>
        <w:right w:val="none" w:sz="0" w:space="0" w:color="auto"/>
      </w:divBdr>
    </w:div>
    <w:div w:id="735511324">
      <w:bodyDiv w:val="1"/>
      <w:marLeft w:val="0"/>
      <w:marRight w:val="0"/>
      <w:marTop w:val="0"/>
      <w:marBottom w:val="0"/>
      <w:divBdr>
        <w:top w:val="none" w:sz="0" w:space="0" w:color="auto"/>
        <w:left w:val="none" w:sz="0" w:space="0" w:color="auto"/>
        <w:bottom w:val="none" w:sz="0" w:space="0" w:color="auto"/>
        <w:right w:val="none" w:sz="0" w:space="0" w:color="auto"/>
      </w:divBdr>
    </w:div>
    <w:div w:id="745415563">
      <w:bodyDiv w:val="1"/>
      <w:marLeft w:val="0"/>
      <w:marRight w:val="0"/>
      <w:marTop w:val="0"/>
      <w:marBottom w:val="0"/>
      <w:divBdr>
        <w:top w:val="none" w:sz="0" w:space="0" w:color="auto"/>
        <w:left w:val="none" w:sz="0" w:space="0" w:color="auto"/>
        <w:bottom w:val="none" w:sz="0" w:space="0" w:color="auto"/>
        <w:right w:val="none" w:sz="0" w:space="0" w:color="auto"/>
      </w:divBdr>
    </w:div>
    <w:div w:id="807938724">
      <w:bodyDiv w:val="1"/>
      <w:marLeft w:val="0"/>
      <w:marRight w:val="0"/>
      <w:marTop w:val="0"/>
      <w:marBottom w:val="0"/>
      <w:divBdr>
        <w:top w:val="none" w:sz="0" w:space="0" w:color="auto"/>
        <w:left w:val="none" w:sz="0" w:space="0" w:color="auto"/>
        <w:bottom w:val="none" w:sz="0" w:space="0" w:color="auto"/>
        <w:right w:val="none" w:sz="0" w:space="0" w:color="auto"/>
      </w:divBdr>
    </w:div>
    <w:div w:id="856969344">
      <w:bodyDiv w:val="1"/>
      <w:marLeft w:val="0"/>
      <w:marRight w:val="0"/>
      <w:marTop w:val="0"/>
      <w:marBottom w:val="0"/>
      <w:divBdr>
        <w:top w:val="none" w:sz="0" w:space="0" w:color="auto"/>
        <w:left w:val="none" w:sz="0" w:space="0" w:color="auto"/>
        <w:bottom w:val="none" w:sz="0" w:space="0" w:color="auto"/>
        <w:right w:val="none" w:sz="0" w:space="0" w:color="auto"/>
      </w:divBdr>
    </w:div>
    <w:div w:id="871572721">
      <w:bodyDiv w:val="1"/>
      <w:marLeft w:val="0"/>
      <w:marRight w:val="0"/>
      <w:marTop w:val="0"/>
      <w:marBottom w:val="0"/>
      <w:divBdr>
        <w:top w:val="none" w:sz="0" w:space="0" w:color="auto"/>
        <w:left w:val="none" w:sz="0" w:space="0" w:color="auto"/>
        <w:bottom w:val="none" w:sz="0" w:space="0" w:color="auto"/>
        <w:right w:val="none" w:sz="0" w:space="0" w:color="auto"/>
      </w:divBdr>
    </w:div>
    <w:div w:id="931470425">
      <w:bodyDiv w:val="1"/>
      <w:marLeft w:val="0"/>
      <w:marRight w:val="0"/>
      <w:marTop w:val="0"/>
      <w:marBottom w:val="0"/>
      <w:divBdr>
        <w:top w:val="none" w:sz="0" w:space="0" w:color="auto"/>
        <w:left w:val="none" w:sz="0" w:space="0" w:color="auto"/>
        <w:bottom w:val="none" w:sz="0" w:space="0" w:color="auto"/>
        <w:right w:val="none" w:sz="0" w:space="0" w:color="auto"/>
      </w:divBdr>
    </w:div>
    <w:div w:id="931552229">
      <w:bodyDiv w:val="1"/>
      <w:marLeft w:val="0"/>
      <w:marRight w:val="0"/>
      <w:marTop w:val="0"/>
      <w:marBottom w:val="0"/>
      <w:divBdr>
        <w:top w:val="none" w:sz="0" w:space="0" w:color="auto"/>
        <w:left w:val="none" w:sz="0" w:space="0" w:color="auto"/>
        <w:bottom w:val="none" w:sz="0" w:space="0" w:color="auto"/>
        <w:right w:val="none" w:sz="0" w:space="0" w:color="auto"/>
      </w:divBdr>
    </w:div>
    <w:div w:id="936450536">
      <w:bodyDiv w:val="1"/>
      <w:marLeft w:val="0"/>
      <w:marRight w:val="0"/>
      <w:marTop w:val="0"/>
      <w:marBottom w:val="0"/>
      <w:divBdr>
        <w:top w:val="none" w:sz="0" w:space="0" w:color="auto"/>
        <w:left w:val="none" w:sz="0" w:space="0" w:color="auto"/>
        <w:bottom w:val="none" w:sz="0" w:space="0" w:color="auto"/>
        <w:right w:val="none" w:sz="0" w:space="0" w:color="auto"/>
      </w:divBdr>
    </w:div>
    <w:div w:id="959604598">
      <w:bodyDiv w:val="1"/>
      <w:marLeft w:val="0"/>
      <w:marRight w:val="0"/>
      <w:marTop w:val="0"/>
      <w:marBottom w:val="0"/>
      <w:divBdr>
        <w:top w:val="none" w:sz="0" w:space="0" w:color="auto"/>
        <w:left w:val="none" w:sz="0" w:space="0" w:color="auto"/>
        <w:bottom w:val="none" w:sz="0" w:space="0" w:color="auto"/>
        <w:right w:val="none" w:sz="0" w:space="0" w:color="auto"/>
      </w:divBdr>
    </w:div>
    <w:div w:id="959799048">
      <w:bodyDiv w:val="1"/>
      <w:marLeft w:val="0"/>
      <w:marRight w:val="0"/>
      <w:marTop w:val="0"/>
      <w:marBottom w:val="0"/>
      <w:divBdr>
        <w:top w:val="none" w:sz="0" w:space="0" w:color="auto"/>
        <w:left w:val="none" w:sz="0" w:space="0" w:color="auto"/>
        <w:bottom w:val="none" w:sz="0" w:space="0" w:color="auto"/>
        <w:right w:val="none" w:sz="0" w:space="0" w:color="auto"/>
      </w:divBdr>
    </w:div>
    <w:div w:id="1018582474">
      <w:bodyDiv w:val="1"/>
      <w:marLeft w:val="0"/>
      <w:marRight w:val="0"/>
      <w:marTop w:val="0"/>
      <w:marBottom w:val="0"/>
      <w:divBdr>
        <w:top w:val="none" w:sz="0" w:space="0" w:color="auto"/>
        <w:left w:val="none" w:sz="0" w:space="0" w:color="auto"/>
        <w:bottom w:val="none" w:sz="0" w:space="0" w:color="auto"/>
        <w:right w:val="none" w:sz="0" w:space="0" w:color="auto"/>
      </w:divBdr>
    </w:div>
    <w:div w:id="1050836411">
      <w:bodyDiv w:val="1"/>
      <w:marLeft w:val="0"/>
      <w:marRight w:val="0"/>
      <w:marTop w:val="0"/>
      <w:marBottom w:val="0"/>
      <w:divBdr>
        <w:top w:val="none" w:sz="0" w:space="0" w:color="auto"/>
        <w:left w:val="none" w:sz="0" w:space="0" w:color="auto"/>
        <w:bottom w:val="none" w:sz="0" w:space="0" w:color="auto"/>
        <w:right w:val="none" w:sz="0" w:space="0" w:color="auto"/>
      </w:divBdr>
    </w:div>
    <w:div w:id="1082752244">
      <w:bodyDiv w:val="1"/>
      <w:marLeft w:val="0"/>
      <w:marRight w:val="0"/>
      <w:marTop w:val="0"/>
      <w:marBottom w:val="0"/>
      <w:divBdr>
        <w:top w:val="none" w:sz="0" w:space="0" w:color="auto"/>
        <w:left w:val="none" w:sz="0" w:space="0" w:color="auto"/>
        <w:bottom w:val="none" w:sz="0" w:space="0" w:color="auto"/>
        <w:right w:val="none" w:sz="0" w:space="0" w:color="auto"/>
      </w:divBdr>
    </w:div>
    <w:div w:id="1105270873">
      <w:bodyDiv w:val="1"/>
      <w:marLeft w:val="0"/>
      <w:marRight w:val="0"/>
      <w:marTop w:val="0"/>
      <w:marBottom w:val="0"/>
      <w:divBdr>
        <w:top w:val="none" w:sz="0" w:space="0" w:color="auto"/>
        <w:left w:val="none" w:sz="0" w:space="0" w:color="auto"/>
        <w:bottom w:val="none" w:sz="0" w:space="0" w:color="auto"/>
        <w:right w:val="none" w:sz="0" w:space="0" w:color="auto"/>
      </w:divBdr>
    </w:div>
    <w:div w:id="1155224896">
      <w:bodyDiv w:val="1"/>
      <w:marLeft w:val="0"/>
      <w:marRight w:val="0"/>
      <w:marTop w:val="0"/>
      <w:marBottom w:val="0"/>
      <w:divBdr>
        <w:top w:val="none" w:sz="0" w:space="0" w:color="auto"/>
        <w:left w:val="none" w:sz="0" w:space="0" w:color="auto"/>
        <w:bottom w:val="none" w:sz="0" w:space="0" w:color="auto"/>
        <w:right w:val="none" w:sz="0" w:space="0" w:color="auto"/>
      </w:divBdr>
    </w:div>
    <w:div w:id="1160270734">
      <w:bodyDiv w:val="1"/>
      <w:marLeft w:val="0"/>
      <w:marRight w:val="0"/>
      <w:marTop w:val="0"/>
      <w:marBottom w:val="0"/>
      <w:divBdr>
        <w:top w:val="none" w:sz="0" w:space="0" w:color="auto"/>
        <w:left w:val="none" w:sz="0" w:space="0" w:color="auto"/>
        <w:bottom w:val="none" w:sz="0" w:space="0" w:color="auto"/>
        <w:right w:val="none" w:sz="0" w:space="0" w:color="auto"/>
      </w:divBdr>
    </w:div>
    <w:div w:id="1167675222">
      <w:bodyDiv w:val="1"/>
      <w:marLeft w:val="0"/>
      <w:marRight w:val="0"/>
      <w:marTop w:val="0"/>
      <w:marBottom w:val="0"/>
      <w:divBdr>
        <w:top w:val="none" w:sz="0" w:space="0" w:color="auto"/>
        <w:left w:val="none" w:sz="0" w:space="0" w:color="auto"/>
        <w:bottom w:val="none" w:sz="0" w:space="0" w:color="auto"/>
        <w:right w:val="none" w:sz="0" w:space="0" w:color="auto"/>
      </w:divBdr>
    </w:div>
    <w:div w:id="1247493062">
      <w:bodyDiv w:val="1"/>
      <w:marLeft w:val="0"/>
      <w:marRight w:val="0"/>
      <w:marTop w:val="0"/>
      <w:marBottom w:val="0"/>
      <w:divBdr>
        <w:top w:val="none" w:sz="0" w:space="0" w:color="auto"/>
        <w:left w:val="none" w:sz="0" w:space="0" w:color="auto"/>
        <w:bottom w:val="none" w:sz="0" w:space="0" w:color="auto"/>
        <w:right w:val="none" w:sz="0" w:space="0" w:color="auto"/>
      </w:divBdr>
    </w:div>
    <w:div w:id="1303729647">
      <w:bodyDiv w:val="1"/>
      <w:marLeft w:val="0"/>
      <w:marRight w:val="0"/>
      <w:marTop w:val="0"/>
      <w:marBottom w:val="0"/>
      <w:divBdr>
        <w:top w:val="none" w:sz="0" w:space="0" w:color="auto"/>
        <w:left w:val="none" w:sz="0" w:space="0" w:color="auto"/>
        <w:bottom w:val="none" w:sz="0" w:space="0" w:color="auto"/>
        <w:right w:val="none" w:sz="0" w:space="0" w:color="auto"/>
      </w:divBdr>
    </w:div>
    <w:div w:id="1343236692">
      <w:bodyDiv w:val="1"/>
      <w:marLeft w:val="0"/>
      <w:marRight w:val="0"/>
      <w:marTop w:val="0"/>
      <w:marBottom w:val="0"/>
      <w:divBdr>
        <w:top w:val="none" w:sz="0" w:space="0" w:color="auto"/>
        <w:left w:val="none" w:sz="0" w:space="0" w:color="auto"/>
        <w:bottom w:val="none" w:sz="0" w:space="0" w:color="auto"/>
        <w:right w:val="none" w:sz="0" w:space="0" w:color="auto"/>
      </w:divBdr>
    </w:div>
    <w:div w:id="1403454512">
      <w:bodyDiv w:val="1"/>
      <w:marLeft w:val="0"/>
      <w:marRight w:val="0"/>
      <w:marTop w:val="0"/>
      <w:marBottom w:val="0"/>
      <w:divBdr>
        <w:top w:val="none" w:sz="0" w:space="0" w:color="auto"/>
        <w:left w:val="none" w:sz="0" w:space="0" w:color="auto"/>
        <w:bottom w:val="none" w:sz="0" w:space="0" w:color="auto"/>
        <w:right w:val="none" w:sz="0" w:space="0" w:color="auto"/>
      </w:divBdr>
    </w:div>
    <w:div w:id="1422992672">
      <w:bodyDiv w:val="1"/>
      <w:marLeft w:val="0"/>
      <w:marRight w:val="0"/>
      <w:marTop w:val="0"/>
      <w:marBottom w:val="0"/>
      <w:divBdr>
        <w:top w:val="none" w:sz="0" w:space="0" w:color="auto"/>
        <w:left w:val="none" w:sz="0" w:space="0" w:color="auto"/>
        <w:bottom w:val="none" w:sz="0" w:space="0" w:color="auto"/>
        <w:right w:val="none" w:sz="0" w:space="0" w:color="auto"/>
      </w:divBdr>
    </w:div>
    <w:div w:id="1423457192">
      <w:bodyDiv w:val="1"/>
      <w:marLeft w:val="0"/>
      <w:marRight w:val="0"/>
      <w:marTop w:val="0"/>
      <w:marBottom w:val="0"/>
      <w:divBdr>
        <w:top w:val="none" w:sz="0" w:space="0" w:color="auto"/>
        <w:left w:val="none" w:sz="0" w:space="0" w:color="auto"/>
        <w:bottom w:val="none" w:sz="0" w:space="0" w:color="auto"/>
        <w:right w:val="none" w:sz="0" w:space="0" w:color="auto"/>
      </w:divBdr>
    </w:div>
    <w:div w:id="1470126198">
      <w:bodyDiv w:val="1"/>
      <w:marLeft w:val="0"/>
      <w:marRight w:val="0"/>
      <w:marTop w:val="0"/>
      <w:marBottom w:val="0"/>
      <w:divBdr>
        <w:top w:val="none" w:sz="0" w:space="0" w:color="auto"/>
        <w:left w:val="none" w:sz="0" w:space="0" w:color="auto"/>
        <w:bottom w:val="none" w:sz="0" w:space="0" w:color="auto"/>
        <w:right w:val="none" w:sz="0" w:space="0" w:color="auto"/>
      </w:divBdr>
    </w:div>
    <w:div w:id="1511410383">
      <w:bodyDiv w:val="1"/>
      <w:marLeft w:val="0"/>
      <w:marRight w:val="0"/>
      <w:marTop w:val="0"/>
      <w:marBottom w:val="0"/>
      <w:divBdr>
        <w:top w:val="none" w:sz="0" w:space="0" w:color="auto"/>
        <w:left w:val="none" w:sz="0" w:space="0" w:color="auto"/>
        <w:bottom w:val="none" w:sz="0" w:space="0" w:color="auto"/>
        <w:right w:val="none" w:sz="0" w:space="0" w:color="auto"/>
      </w:divBdr>
    </w:div>
    <w:div w:id="1512984866">
      <w:bodyDiv w:val="1"/>
      <w:marLeft w:val="0"/>
      <w:marRight w:val="0"/>
      <w:marTop w:val="0"/>
      <w:marBottom w:val="0"/>
      <w:divBdr>
        <w:top w:val="none" w:sz="0" w:space="0" w:color="auto"/>
        <w:left w:val="none" w:sz="0" w:space="0" w:color="auto"/>
        <w:bottom w:val="none" w:sz="0" w:space="0" w:color="auto"/>
        <w:right w:val="none" w:sz="0" w:space="0" w:color="auto"/>
      </w:divBdr>
    </w:div>
    <w:div w:id="1572496402">
      <w:bodyDiv w:val="1"/>
      <w:marLeft w:val="0"/>
      <w:marRight w:val="0"/>
      <w:marTop w:val="0"/>
      <w:marBottom w:val="0"/>
      <w:divBdr>
        <w:top w:val="none" w:sz="0" w:space="0" w:color="auto"/>
        <w:left w:val="none" w:sz="0" w:space="0" w:color="auto"/>
        <w:bottom w:val="none" w:sz="0" w:space="0" w:color="auto"/>
        <w:right w:val="none" w:sz="0" w:space="0" w:color="auto"/>
      </w:divBdr>
    </w:div>
    <w:div w:id="1576740461">
      <w:bodyDiv w:val="1"/>
      <w:marLeft w:val="0"/>
      <w:marRight w:val="0"/>
      <w:marTop w:val="0"/>
      <w:marBottom w:val="0"/>
      <w:divBdr>
        <w:top w:val="none" w:sz="0" w:space="0" w:color="auto"/>
        <w:left w:val="none" w:sz="0" w:space="0" w:color="auto"/>
        <w:bottom w:val="none" w:sz="0" w:space="0" w:color="auto"/>
        <w:right w:val="none" w:sz="0" w:space="0" w:color="auto"/>
      </w:divBdr>
    </w:div>
    <w:div w:id="1626156736">
      <w:bodyDiv w:val="1"/>
      <w:marLeft w:val="0"/>
      <w:marRight w:val="0"/>
      <w:marTop w:val="0"/>
      <w:marBottom w:val="0"/>
      <w:divBdr>
        <w:top w:val="none" w:sz="0" w:space="0" w:color="auto"/>
        <w:left w:val="none" w:sz="0" w:space="0" w:color="auto"/>
        <w:bottom w:val="none" w:sz="0" w:space="0" w:color="auto"/>
        <w:right w:val="none" w:sz="0" w:space="0" w:color="auto"/>
      </w:divBdr>
    </w:div>
    <w:div w:id="1663044412">
      <w:bodyDiv w:val="1"/>
      <w:marLeft w:val="0"/>
      <w:marRight w:val="0"/>
      <w:marTop w:val="0"/>
      <w:marBottom w:val="0"/>
      <w:divBdr>
        <w:top w:val="none" w:sz="0" w:space="0" w:color="auto"/>
        <w:left w:val="none" w:sz="0" w:space="0" w:color="auto"/>
        <w:bottom w:val="none" w:sz="0" w:space="0" w:color="auto"/>
        <w:right w:val="none" w:sz="0" w:space="0" w:color="auto"/>
      </w:divBdr>
    </w:div>
    <w:div w:id="1760253043">
      <w:bodyDiv w:val="1"/>
      <w:marLeft w:val="0"/>
      <w:marRight w:val="0"/>
      <w:marTop w:val="0"/>
      <w:marBottom w:val="0"/>
      <w:divBdr>
        <w:top w:val="none" w:sz="0" w:space="0" w:color="auto"/>
        <w:left w:val="none" w:sz="0" w:space="0" w:color="auto"/>
        <w:bottom w:val="none" w:sz="0" w:space="0" w:color="auto"/>
        <w:right w:val="none" w:sz="0" w:space="0" w:color="auto"/>
      </w:divBdr>
    </w:div>
    <w:div w:id="1781335838">
      <w:bodyDiv w:val="1"/>
      <w:marLeft w:val="0"/>
      <w:marRight w:val="0"/>
      <w:marTop w:val="0"/>
      <w:marBottom w:val="0"/>
      <w:divBdr>
        <w:top w:val="none" w:sz="0" w:space="0" w:color="auto"/>
        <w:left w:val="none" w:sz="0" w:space="0" w:color="auto"/>
        <w:bottom w:val="none" w:sz="0" w:space="0" w:color="auto"/>
        <w:right w:val="none" w:sz="0" w:space="0" w:color="auto"/>
      </w:divBdr>
    </w:div>
    <w:div w:id="1798253969">
      <w:bodyDiv w:val="1"/>
      <w:marLeft w:val="0"/>
      <w:marRight w:val="0"/>
      <w:marTop w:val="0"/>
      <w:marBottom w:val="0"/>
      <w:divBdr>
        <w:top w:val="none" w:sz="0" w:space="0" w:color="auto"/>
        <w:left w:val="none" w:sz="0" w:space="0" w:color="auto"/>
        <w:bottom w:val="none" w:sz="0" w:space="0" w:color="auto"/>
        <w:right w:val="none" w:sz="0" w:space="0" w:color="auto"/>
      </w:divBdr>
    </w:div>
    <w:div w:id="1817066336">
      <w:bodyDiv w:val="1"/>
      <w:marLeft w:val="0"/>
      <w:marRight w:val="0"/>
      <w:marTop w:val="0"/>
      <w:marBottom w:val="0"/>
      <w:divBdr>
        <w:top w:val="none" w:sz="0" w:space="0" w:color="auto"/>
        <w:left w:val="none" w:sz="0" w:space="0" w:color="auto"/>
        <w:bottom w:val="none" w:sz="0" w:space="0" w:color="auto"/>
        <w:right w:val="none" w:sz="0" w:space="0" w:color="auto"/>
      </w:divBdr>
    </w:div>
    <w:div w:id="1817187593">
      <w:bodyDiv w:val="1"/>
      <w:marLeft w:val="0"/>
      <w:marRight w:val="0"/>
      <w:marTop w:val="0"/>
      <w:marBottom w:val="0"/>
      <w:divBdr>
        <w:top w:val="none" w:sz="0" w:space="0" w:color="auto"/>
        <w:left w:val="none" w:sz="0" w:space="0" w:color="auto"/>
        <w:bottom w:val="none" w:sz="0" w:space="0" w:color="auto"/>
        <w:right w:val="none" w:sz="0" w:space="0" w:color="auto"/>
      </w:divBdr>
    </w:div>
    <w:div w:id="1859736594">
      <w:bodyDiv w:val="1"/>
      <w:marLeft w:val="0"/>
      <w:marRight w:val="0"/>
      <w:marTop w:val="0"/>
      <w:marBottom w:val="0"/>
      <w:divBdr>
        <w:top w:val="none" w:sz="0" w:space="0" w:color="auto"/>
        <w:left w:val="none" w:sz="0" w:space="0" w:color="auto"/>
        <w:bottom w:val="none" w:sz="0" w:space="0" w:color="auto"/>
        <w:right w:val="none" w:sz="0" w:space="0" w:color="auto"/>
      </w:divBdr>
    </w:div>
    <w:div w:id="1952392925">
      <w:bodyDiv w:val="1"/>
      <w:marLeft w:val="0"/>
      <w:marRight w:val="0"/>
      <w:marTop w:val="0"/>
      <w:marBottom w:val="0"/>
      <w:divBdr>
        <w:top w:val="none" w:sz="0" w:space="0" w:color="auto"/>
        <w:left w:val="none" w:sz="0" w:space="0" w:color="auto"/>
        <w:bottom w:val="none" w:sz="0" w:space="0" w:color="auto"/>
        <w:right w:val="none" w:sz="0" w:space="0" w:color="auto"/>
      </w:divBdr>
    </w:div>
    <w:div w:id="1974671324">
      <w:bodyDiv w:val="1"/>
      <w:marLeft w:val="0"/>
      <w:marRight w:val="0"/>
      <w:marTop w:val="0"/>
      <w:marBottom w:val="0"/>
      <w:divBdr>
        <w:top w:val="none" w:sz="0" w:space="0" w:color="auto"/>
        <w:left w:val="none" w:sz="0" w:space="0" w:color="auto"/>
        <w:bottom w:val="none" w:sz="0" w:space="0" w:color="auto"/>
        <w:right w:val="none" w:sz="0" w:space="0" w:color="auto"/>
      </w:divBdr>
    </w:div>
    <w:div w:id="2014065498">
      <w:bodyDiv w:val="1"/>
      <w:marLeft w:val="0"/>
      <w:marRight w:val="0"/>
      <w:marTop w:val="0"/>
      <w:marBottom w:val="0"/>
      <w:divBdr>
        <w:top w:val="none" w:sz="0" w:space="0" w:color="auto"/>
        <w:left w:val="none" w:sz="0" w:space="0" w:color="auto"/>
        <w:bottom w:val="none" w:sz="0" w:space="0" w:color="auto"/>
        <w:right w:val="none" w:sz="0" w:space="0" w:color="auto"/>
      </w:divBdr>
    </w:div>
    <w:div w:id="2068410976">
      <w:bodyDiv w:val="1"/>
      <w:marLeft w:val="0"/>
      <w:marRight w:val="0"/>
      <w:marTop w:val="0"/>
      <w:marBottom w:val="0"/>
      <w:divBdr>
        <w:top w:val="none" w:sz="0" w:space="0" w:color="auto"/>
        <w:left w:val="none" w:sz="0" w:space="0" w:color="auto"/>
        <w:bottom w:val="none" w:sz="0" w:space="0" w:color="auto"/>
        <w:right w:val="none" w:sz="0" w:space="0" w:color="auto"/>
      </w:divBdr>
    </w:div>
    <w:div w:id="208112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gcc02.safelinks.protection.outlook.com/?url=https%3A%2F%2Fclick.nyserda.ny.gov%2F%3Fqs%3Deb12bc28dc80678c265afd158bbaf256564eabcff9ab1349c698b66d8a0a515769cbe7edde68c734df930543878365d7d19aba1616e0fdc6&amp;data=05%7C02%7CKeri.Stark%40otda.ny.gov%7Cc39a4d7a588f4d3defa208ddadbb6512%7Cf46cb8ea79004d108ceb80e8c1c81ee7%7C0%7C0%7C638857742548151114%7CUnknown%7CTWFpbGZsb3d8eyJFbXB0eU1hcGkiOnRydWUsIlYiOiIwLjAuMDAwMCIsIlAiOiJXaW4zMiIsIkFOIjoiTWFpbCIsIldUIjoyfQ%3D%3D%7C0%7C%7C%7C&amp;sdata=bD56YtC8dl%2FbVgx7SrnXqd2xsk5TOJ8tQBQ3nBu0yJ4%3D&amp;reserved=0" TargetMode="External"/><Relationship Id="rId3" Type="http://schemas.openxmlformats.org/officeDocument/2006/relationships/customXml" Target="../customXml/item3.xml"/><Relationship Id="rId21" Type="http://schemas.openxmlformats.org/officeDocument/2006/relationships/hyperlink" Target="https://otda.ny.gov/policy/directives/2024/LCM/24-LCM-15.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gcc02.safelinks.protection.outlook.com/?url=https%3A%2F%2Fwww.health.ny.gov%2Fenvironmental%2Femergency%2Fweather%2Fhot%2F&amp;data=05%7C02%7CKeri.Stark%40otda.ny.gov%7Cc39a4d7a588f4d3defa208ddadbb6512%7Cf46cb8ea79004d108ceb80e8c1c81ee7%7C0%7C0%7C638857742548133929%7CUnknown%7CTWFpbGZsb3d8eyJFbXB0eU1hcGkiOnRydWUsIlYiOiIwLjAuMDAwMCIsIlAiOiJXaW4zMiIsIkFOIjoiTWFpbCIsIldUIjoyfQ%3D%3D%7C0%7C%7C%7C&amp;sdata=KS0V%2BKbrAOnBLX49RLU8oIoOBWroqE8Fi4XDKTuBfKI%3D&amp;reserved=0" TargetMode="External"/><Relationship Id="rId2" Type="http://schemas.openxmlformats.org/officeDocument/2006/relationships/customXml" Target="../customXml/item2.xml"/><Relationship Id="rId16" Type="http://schemas.openxmlformats.org/officeDocument/2006/relationships/hyperlink" Target="mailto:NYSHEAP@otda.ny.gov" TargetMode="External"/><Relationship Id="rId20" Type="http://schemas.openxmlformats.org/officeDocument/2006/relationships/hyperlink" Target="https://otda.ny.gov/policy/gis/2025/25DC026.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otda.ny.gov/policy/gis/2025/25DC026.pdf"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otda.ny.gov/policy/directives/2024/LCM/24-LCM-15.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ntranet.otda.ny.gov/ldss_eforms/eforms/3494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otda.ny.gov/programs/heap/heap-manual.pdf" TargetMode="External"/><Relationship Id="rId27"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otda.ny.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tda.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B5E65DAE3E2047AC9793BFA1DC2BC1" ma:contentTypeVersion="4" ma:contentTypeDescription="Create a new document." ma:contentTypeScope="" ma:versionID="701a9ae068b421eba741b8e3ec7a84da">
  <xsd:schema xmlns:xsd="http://www.w3.org/2001/XMLSchema" xmlns:xs="http://www.w3.org/2001/XMLSchema" xmlns:p="http://schemas.microsoft.com/office/2006/metadata/properties" xmlns:ns2="52bedaf2-0bb0-4f5a-9a0c-ff02c203bcf9" targetNamespace="http://schemas.microsoft.com/office/2006/metadata/properties" ma:root="true" ma:fieldsID="44cf353c75017834fbdefdff8be3df5c" ns2:_="">
    <xsd:import namespace="52bedaf2-0bb0-4f5a-9a0c-ff02c203bc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edaf2-0bb0-4f5a-9a0c-ff02c203b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99C74-B4E7-42E4-AF58-B09B8E2DABAE}">
  <ds:schemaRefs>
    <ds:schemaRef ds:uri="http://schemas.openxmlformats.org/officeDocument/2006/bibliography"/>
  </ds:schemaRefs>
</ds:datastoreItem>
</file>

<file path=customXml/itemProps2.xml><?xml version="1.0" encoding="utf-8"?>
<ds:datastoreItem xmlns:ds="http://schemas.openxmlformats.org/officeDocument/2006/customXml" ds:itemID="{E43B4779-44C8-47DD-B93F-DB77C0A5AE58}">
  <ds:schemaRefs>
    <ds:schemaRef ds:uri="http://purl.org/dc/terms/"/>
    <ds:schemaRef ds:uri="http://schemas.microsoft.com/office/2006/documentManagement/types"/>
    <ds:schemaRef ds:uri="http://schemas.openxmlformats.org/package/2006/metadata/core-properties"/>
    <ds:schemaRef ds:uri="52bedaf2-0bb0-4f5a-9a0c-ff02c203bcf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A8EA7CA-64C5-4A8A-B08D-025988BE7B53}">
  <ds:schemaRefs>
    <ds:schemaRef ds:uri="http://schemas.microsoft.com/sharepoint/v3/contenttype/forms"/>
  </ds:schemaRefs>
</ds:datastoreItem>
</file>

<file path=customXml/itemProps4.xml><?xml version="1.0" encoding="utf-8"?>
<ds:datastoreItem xmlns:ds="http://schemas.openxmlformats.org/officeDocument/2006/customXml" ds:itemID="{95425350-E839-49F3-90A4-569A19B17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edaf2-0bb0-4f5a-9a0c-ff02c203b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Template>
  <TotalTime>28</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25DC041 - Closing Date for the 2024-2025 HEAP Cooling Assistance Component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25DC041 - Closing Date for the 2024-2025 HEAP Cooling Assistance Component </dc:title>
  <dc:subject>Closing Date for the 2024-2025 HEAP Cooling Assistance Component </dc:subject>
  <dc:creator>New York State Office of Temporary and Disability Assistance</dc:creator>
  <cp:keywords>GIS;Closing;Date;2024-2025;HEAP;Cooling;Assistance;Component </cp:keywords>
  <cp:lastModifiedBy>Shanahan, Kristin M (OTDA)</cp:lastModifiedBy>
  <cp:revision>11</cp:revision>
  <cp:lastPrinted>2025-05-09T18:52:00Z</cp:lastPrinted>
  <dcterms:created xsi:type="dcterms:W3CDTF">2025-06-17T12:50:00Z</dcterms:created>
  <dcterms:modified xsi:type="dcterms:W3CDTF">2025-06-17T19:19:00Z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0x010100EAB5E65DAE3E2047AC9793BFA1DC2BC1</vt:lpwstr>
  </property>
</Properties>
</file>